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5EB00548"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EC0771">
              <w:rPr>
                <w:rFonts w:ascii="Arial" w:hAnsi="Arial" w:cs="Arial"/>
                <w:b/>
                <w:sz w:val="22"/>
                <w:szCs w:val="24"/>
              </w:rPr>
              <w:t>7</w:t>
            </w:r>
            <w:r w:rsidR="0030364D">
              <w:rPr>
                <w:rFonts w:ascii="Arial" w:hAnsi="Arial" w:cs="Arial"/>
                <w:b/>
                <w:sz w:val="22"/>
                <w:szCs w:val="24"/>
              </w:rPr>
              <w:t>-e</w:t>
            </w:r>
            <w:r w:rsidRPr="009E704E">
              <w:rPr>
                <w:rFonts w:ascii="Arial" w:hAnsi="Arial" w:cs="Arial"/>
                <w:b/>
                <w:sz w:val="22"/>
                <w:szCs w:val="24"/>
              </w:rPr>
              <w:tab/>
            </w:r>
          </w:p>
          <w:p w14:paraId="7D0B3B6D" w14:textId="09983E19"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C0771">
              <w:rPr>
                <w:rFonts w:cs="Arial"/>
                <w:i w:val="0"/>
                <w:noProof w:val="0"/>
                <w:sz w:val="22"/>
                <w:szCs w:val="24"/>
              </w:rPr>
              <w:t>Novemb</w:t>
            </w:r>
            <w:r w:rsidR="0030364D">
              <w:rPr>
                <w:rFonts w:cs="Arial"/>
                <w:i w:val="0"/>
                <w:noProof w:val="0"/>
                <w:sz w:val="22"/>
                <w:szCs w:val="24"/>
              </w:rPr>
              <w:t>er</w:t>
            </w:r>
            <w:r w:rsidRPr="005F6F46">
              <w:rPr>
                <w:rFonts w:cs="Arial"/>
                <w:i w:val="0"/>
                <w:noProof w:val="0"/>
                <w:sz w:val="22"/>
                <w:szCs w:val="24"/>
              </w:rPr>
              <w:t xml:space="preserve"> </w:t>
            </w:r>
            <w:r w:rsidR="002D5905">
              <w:rPr>
                <w:rFonts w:cs="Arial"/>
                <w:i w:val="0"/>
                <w:noProof w:val="0"/>
                <w:sz w:val="22"/>
                <w:szCs w:val="24"/>
              </w:rPr>
              <w:t>1</w:t>
            </w:r>
            <w:r w:rsidR="0030364D">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30364D">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1D0F9D63"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755BD4">
              <w:rPr>
                <w:rFonts w:ascii="Arial" w:hAnsi="Arial" w:cs="Arial"/>
                <w:b/>
                <w:sz w:val="22"/>
                <w:szCs w:val="24"/>
              </w:rPr>
              <w:t>1122</w:t>
            </w:r>
            <w:r w:rsidR="00C07E94">
              <w:rPr>
                <w:rFonts w:ascii="Arial" w:hAnsi="Arial" w:cs="Arial"/>
                <w:b/>
                <w:sz w:val="22"/>
                <w:szCs w:val="24"/>
              </w:rPr>
              <w:t>51</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56B58225"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C07E94">
        <w:rPr>
          <w:rFonts w:ascii="Arial" w:hAnsi="Arial"/>
          <w:b/>
          <w:sz w:val="22"/>
        </w:rPr>
        <w:t>1</w:t>
      </w:r>
      <w:r w:rsidR="00AD6E67">
        <w:rPr>
          <w:rFonts w:ascii="Arial" w:hAnsi="Arial"/>
          <w:b/>
          <w:sz w:val="22"/>
        </w:rPr>
        <w:t>6</w:t>
      </w:r>
      <w:r w:rsidRPr="00A8610C">
        <w:rPr>
          <w:rFonts w:ascii="Arial" w:hAnsi="Arial"/>
          <w:b/>
          <w:sz w:val="22"/>
        </w:rPr>
        <w:t>.</w:t>
      </w:r>
      <w:r w:rsidR="00C07E94">
        <w:rPr>
          <w:rFonts w:ascii="Arial" w:hAnsi="Arial"/>
          <w:b/>
          <w:sz w:val="22"/>
        </w:rPr>
        <w:t>6</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29E3978A"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2D5905">
        <w:rPr>
          <w:rFonts w:ascii="Arial" w:hAnsi="Arial"/>
          <w:b/>
          <w:sz w:val="22"/>
        </w:rPr>
        <w:t>UE</w:t>
      </w:r>
      <w:r w:rsidR="00101167">
        <w:rPr>
          <w:rFonts w:ascii="Arial" w:hAnsi="Arial"/>
          <w:b/>
          <w:sz w:val="22"/>
        </w:rPr>
        <w:t xml:space="preserve"> </w:t>
      </w:r>
      <w:r w:rsidR="00C07E94">
        <w:rPr>
          <w:rFonts w:ascii="Arial" w:hAnsi="Arial"/>
          <w:b/>
          <w:sz w:val="22"/>
        </w:rPr>
        <w:t>Features for RedCap</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7D9DE4C5" w14:textId="68D41BA5" w:rsidR="002D17C6" w:rsidRPr="00EF6796" w:rsidRDefault="00746535" w:rsidP="002D17C6">
      <w:pPr>
        <w:pStyle w:val="Heading1"/>
        <w:rPr>
          <w:lang w:val="en-US"/>
        </w:rPr>
      </w:pPr>
      <w:r w:rsidRPr="00CD65D4">
        <w:rPr>
          <w:lang w:val="en-US"/>
        </w:rPr>
        <w:t>Introduction</w:t>
      </w:r>
    </w:p>
    <w:p w14:paraId="0122C74C" w14:textId="26250091" w:rsidR="003858DB" w:rsidRDefault="003858DB" w:rsidP="00D208C1">
      <w:pPr>
        <w:pStyle w:val="BodyText"/>
        <w:autoSpaceDE/>
        <w:autoSpaceDN/>
        <w:adjustRightInd/>
        <w:spacing w:after="120"/>
        <w:jc w:val="both"/>
        <w:textAlignment w:val="auto"/>
      </w:pPr>
      <w:r>
        <w:t>In RAN1#106 meeting, RAN1 made the following agreements for R17 RedCap UE capabilities:</w:t>
      </w:r>
    </w:p>
    <w:p w14:paraId="74938A8C" w14:textId="6DB3115A" w:rsidR="003858DB" w:rsidRDefault="003858DB" w:rsidP="00D208C1">
      <w:pPr>
        <w:pStyle w:val="BodyText"/>
        <w:autoSpaceDE/>
        <w:autoSpaceDN/>
        <w:adjustRightInd/>
        <w:spacing w:after="120"/>
        <w:jc w:val="both"/>
        <w:textAlignment w:val="auto"/>
      </w:pPr>
      <w:r w:rsidRPr="00BB1EA6">
        <w:rPr>
          <w:highlight w:val="green"/>
          <w:lang w:eastAsia="ja-JP"/>
        </w:rPr>
        <w:t>Agreement</w:t>
      </w:r>
      <w:r>
        <w:rPr>
          <w:highlight w:val="green"/>
          <w:lang w:eastAsia="ja-JP"/>
        </w:rPr>
        <w:t>s</w:t>
      </w:r>
      <w:r w:rsidRPr="00BB1EA6">
        <w:rPr>
          <w:highlight w:val="green"/>
          <w:lang w:eastAsia="ja-JP"/>
        </w:rPr>
        <w:t>:</w:t>
      </w:r>
    </w:p>
    <w:p w14:paraId="0AEE119F" w14:textId="77777777" w:rsidR="003858DB" w:rsidRPr="00055697" w:rsidRDefault="003858DB" w:rsidP="003858DB">
      <w:pPr>
        <w:numPr>
          <w:ilvl w:val="0"/>
          <w:numId w:val="31"/>
        </w:numPr>
        <w:overflowPunct/>
        <w:autoSpaceDE/>
        <w:autoSpaceDN/>
        <w:adjustRightInd/>
        <w:spacing w:after="0" w:line="252" w:lineRule="auto"/>
        <w:contextualSpacing/>
        <w:textAlignment w:val="auto"/>
      </w:pPr>
      <w:r w:rsidRPr="00055697">
        <w:t>For the RedCap UE capabilities, current definition of Rel-15/16 L1 UE capabilities mandatory without capability signalling in TR38.822 is reused by default, unless any update is agreed</w:t>
      </w:r>
    </w:p>
    <w:p w14:paraId="6A26C9E4" w14:textId="77777777" w:rsidR="003858DB" w:rsidRPr="00055697" w:rsidRDefault="003858DB" w:rsidP="003858DB">
      <w:pPr>
        <w:numPr>
          <w:ilvl w:val="1"/>
          <w:numId w:val="31"/>
        </w:numPr>
        <w:overflowPunct/>
        <w:autoSpaceDE/>
        <w:autoSpaceDN/>
        <w:adjustRightInd/>
        <w:spacing w:after="0" w:line="252" w:lineRule="auto"/>
        <w:contextualSpacing/>
        <w:textAlignment w:val="auto"/>
      </w:pPr>
      <w:r w:rsidRPr="00055697">
        <w:t>Note: UE capabilities related to CA, DC and wider max UE bandwidth are not applicable to RedCap UEs</w:t>
      </w:r>
    </w:p>
    <w:p w14:paraId="6D1C1474" w14:textId="77777777" w:rsidR="003858DB" w:rsidRPr="00055697" w:rsidRDefault="003858DB" w:rsidP="003858DB">
      <w:pPr>
        <w:numPr>
          <w:ilvl w:val="1"/>
          <w:numId w:val="31"/>
        </w:numPr>
        <w:overflowPunct/>
        <w:autoSpaceDE/>
        <w:autoSpaceDN/>
        <w:adjustRightInd/>
        <w:spacing w:after="0" w:line="252" w:lineRule="auto"/>
        <w:contextualSpacing/>
        <w:textAlignment w:val="auto"/>
      </w:pPr>
      <w:r w:rsidRPr="00055697">
        <w:t>FFS: whether any L1 UE capabilities mandatory/optional with capability signalling are not applicable to RedCap UEs</w:t>
      </w:r>
    </w:p>
    <w:p w14:paraId="0F18FC44" w14:textId="77777777" w:rsidR="003858DB" w:rsidRPr="003858DB" w:rsidRDefault="003858DB" w:rsidP="00D208C1">
      <w:pPr>
        <w:pStyle w:val="BodyText"/>
        <w:autoSpaceDE/>
        <w:autoSpaceDN/>
        <w:adjustRightInd/>
        <w:spacing w:after="120"/>
        <w:jc w:val="both"/>
        <w:textAlignment w:val="auto"/>
        <w:rPr>
          <w:lang w:val="en-US"/>
        </w:rPr>
      </w:pPr>
    </w:p>
    <w:p w14:paraId="50B2C5BF" w14:textId="3F286A66" w:rsidR="00D208C1" w:rsidRDefault="005352DB" w:rsidP="00D208C1">
      <w:pPr>
        <w:pStyle w:val="BodyText"/>
        <w:autoSpaceDE/>
        <w:autoSpaceDN/>
        <w:adjustRightInd/>
        <w:spacing w:after="120"/>
        <w:jc w:val="both"/>
        <w:textAlignment w:val="auto"/>
      </w:pPr>
      <w:r>
        <w:t xml:space="preserve">In </w:t>
      </w:r>
      <w:r w:rsidR="00DF3065">
        <w:t xml:space="preserve">RAN1#106bis-e meeting, </w:t>
      </w:r>
      <w:r w:rsidR="003858DB">
        <w:t>RAN1 further discussed the specification</w:t>
      </w:r>
      <w:r w:rsidR="00DB646E">
        <w:t>/signalling</w:t>
      </w:r>
      <w:r w:rsidR="003858DB">
        <w:t xml:space="preserve"> of RedCap UE features, </w:t>
      </w:r>
      <w:proofErr w:type="gramStart"/>
      <w:r w:rsidR="003858DB">
        <w:t>including:</w:t>
      </w:r>
      <w:proofErr w:type="gramEnd"/>
      <w:r w:rsidR="003858DB">
        <w:t xml:space="preserve"> </w:t>
      </w:r>
      <w:r w:rsidR="00DF3065">
        <w:t>max UE BW,  Type-A HD-FDD</w:t>
      </w:r>
      <w:r w:rsidR="003858DB">
        <w:t xml:space="preserve">, early indication of RedCap UE type, and max modulation order. </w:t>
      </w:r>
    </w:p>
    <w:p w14:paraId="3B0C5983" w14:textId="1BBD4A92" w:rsidR="000C01F7" w:rsidRPr="00AE4830" w:rsidRDefault="00061B39" w:rsidP="00E2571E">
      <w:pPr>
        <w:jc w:val="both"/>
        <w:rPr>
          <w:lang w:val="en-GB"/>
        </w:rPr>
      </w:pPr>
      <w:r>
        <w:rPr>
          <w:lang w:val="en-GB"/>
        </w:rPr>
        <w:t xml:space="preserve">In </w:t>
      </w:r>
      <w:r w:rsidR="00AE4830">
        <w:rPr>
          <w:lang w:val="en-GB"/>
        </w:rPr>
        <w:t xml:space="preserve">this contribution, we </w:t>
      </w:r>
      <w:r w:rsidR="003858DB">
        <w:rPr>
          <w:lang w:val="en-GB"/>
        </w:rPr>
        <w:t xml:space="preserve">continue to discuss the remaining issues for </w:t>
      </w:r>
      <w:r w:rsidR="00DF3065">
        <w:rPr>
          <w:lang w:val="en-GB"/>
        </w:rPr>
        <w:t>R17 RedCap UE</w:t>
      </w:r>
      <w:r w:rsidR="003858DB">
        <w:rPr>
          <w:lang w:val="en-GB"/>
        </w:rPr>
        <w:t xml:space="preserve"> feature specification.</w:t>
      </w:r>
    </w:p>
    <w:p w14:paraId="129996EB" w14:textId="56DB30E1" w:rsidR="003D492D" w:rsidRDefault="00D839AF" w:rsidP="005424FD">
      <w:pPr>
        <w:pStyle w:val="Heading1"/>
      </w:pPr>
      <w:r>
        <w:t>General Rule for R17 RedCap UE Feature Specification</w:t>
      </w:r>
    </w:p>
    <w:p w14:paraId="31EEFEA8" w14:textId="72232EEC" w:rsidR="00D839AF" w:rsidRDefault="008E2156" w:rsidP="008040DE">
      <w:pPr>
        <w:jc w:val="both"/>
        <w:rPr>
          <w:lang w:val="en-GB"/>
        </w:rPr>
      </w:pPr>
      <w:r>
        <w:rPr>
          <w:lang w:val="en-GB"/>
        </w:rPr>
        <w:t>According to the WID for R17 RedCap UE [1],  system</w:t>
      </w:r>
      <w:r w:rsidRPr="008E2156">
        <w:rPr>
          <w:lang w:val="en-GB"/>
        </w:rPr>
        <w:t xml:space="preserve"> should support</w:t>
      </w:r>
      <w:r>
        <w:rPr>
          <w:lang w:val="en-GB"/>
        </w:rPr>
        <w:t xml:space="preserve"> deployment of RedCap UE in</w:t>
      </w:r>
      <w:r w:rsidRPr="008E2156">
        <w:rPr>
          <w:lang w:val="en-GB"/>
        </w:rPr>
        <w:t xml:space="preserve"> all FR1/FR2 bands for FDD and TDD.</w:t>
      </w:r>
      <w:r>
        <w:rPr>
          <w:lang w:val="en-GB"/>
        </w:rPr>
        <w:t xml:space="preserve"> On the other hand, RedCap UE’s complexity reduction features, such as BW reduction, RX branch </w:t>
      </w:r>
      <w:r w:rsidR="00C01899">
        <w:rPr>
          <w:lang w:val="en-GB"/>
        </w:rPr>
        <w:t>number reduction</w:t>
      </w:r>
      <w:r>
        <w:rPr>
          <w:lang w:val="en-GB"/>
        </w:rPr>
        <w:t xml:space="preserve"> and duplex mode, are band-specific. </w:t>
      </w:r>
      <w:r w:rsidR="008040DE">
        <w:rPr>
          <w:lang w:val="en-GB"/>
        </w:rPr>
        <w:t>G</w:t>
      </w:r>
      <w:r w:rsidR="008040DE" w:rsidRPr="008040DE">
        <w:rPr>
          <w:lang w:val="en-GB"/>
        </w:rPr>
        <w:t>iven the potential UE testing differentiation among licensed, unlicensed and NTN bands</w:t>
      </w:r>
      <w:r w:rsidR="008040DE">
        <w:rPr>
          <w:lang w:val="en-GB"/>
        </w:rPr>
        <w:t xml:space="preserve">, </w:t>
      </w:r>
      <w:r w:rsidR="00DB646E">
        <w:rPr>
          <w:lang w:val="en-GB"/>
        </w:rPr>
        <w:t xml:space="preserve">by default </w:t>
      </w:r>
      <w:r w:rsidR="008040DE">
        <w:rPr>
          <w:lang w:val="en-GB"/>
        </w:rPr>
        <w:t>the specification and capability signalling for R17 RedCap UE FG should be per band</w:t>
      </w:r>
      <w:r w:rsidR="00DB646E">
        <w:rPr>
          <w:lang w:val="en-GB"/>
        </w:rPr>
        <w:t>.</w:t>
      </w:r>
    </w:p>
    <w:p w14:paraId="6E7B5027" w14:textId="60352CCE" w:rsidR="00C01899" w:rsidRPr="00D839AF" w:rsidRDefault="00304338" w:rsidP="008040DE">
      <w:pPr>
        <w:jc w:val="both"/>
        <w:rPr>
          <w:lang w:val="en-GB"/>
        </w:rPr>
      </w:pPr>
      <w:bookmarkStart w:id="1" w:name="Proposal1"/>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w:t>
      </w:r>
      <w:r w:rsidRPr="004C2637">
        <w:rPr>
          <w:b/>
          <w:i/>
          <w:iCs/>
          <w:highlight w:val="yellow"/>
          <w:lang w:val="en-GB"/>
        </w:rPr>
        <w:fldChar w:fldCharType="end"/>
      </w:r>
      <w:r>
        <w:rPr>
          <w:b/>
          <w:i/>
          <w:iCs/>
          <w:lang w:val="en-GB"/>
        </w:rPr>
        <w:t xml:space="preserve">:  </w:t>
      </w:r>
      <w:r w:rsidR="007D4708">
        <w:rPr>
          <w:b/>
          <w:i/>
          <w:iCs/>
          <w:lang w:val="en-GB"/>
        </w:rPr>
        <w:t>By default, t</w:t>
      </w:r>
      <w:r>
        <w:rPr>
          <w:b/>
          <w:i/>
          <w:iCs/>
          <w:lang w:val="en-GB"/>
        </w:rPr>
        <w:t xml:space="preserve">he specification and capability signalling for R17 RedCap UE FG should be </w:t>
      </w:r>
      <w:r w:rsidR="004B562A">
        <w:rPr>
          <w:b/>
          <w:i/>
          <w:iCs/>
          <w:lang w:val="en-GB"/>
        </w:rPr>
        <w:t>“</w:t>
      </w:r>
      <w:r>
        <w:rPr>
          <w:b/>
          <w:i/>
          <w:iCs/>
          <w:lang w:val="en-GB"/>
        </w:rPr>
        <w:t>per band</w:t>
      </w:r>
      <w:r w:rsidR="007D4708">
        <w:rPr>
          <w:b/>
          <w:i/>
          <w:iCs/>
          <w:lang w:val="en-GB"/>
        </w:rPr>
        <w:t>.</w:t>
      </w:r>
      <w:r w:rsidR="004B562A">
        <w:rPr>
          <w:b/>
          <w:i/>
          <w:iCs/>
          <w:lang w:val="en-GB"/>
        </w:rPr>
        <w:t>”</w:t>
      </w:r>
    </w:p>
    <w:bookmarkEnd w:id="1"/>
    <w:p w14:paraId="0B0EA829" w14:textId="49FA673E" w:rsidR="004923D0" w:rsidRPr="004923D0" w:rsidRDefault="004923D0" w:rsidP="004923D0">
      <w:pPr>
        <w:pStyle w:val="Heading1"/>
      </w:pPr>
      <w:r>
        <w:t>RRC-Configured BWP</w:t>
      </w:r>
    </w:p>
    <w:p w14:paraId="150C1402" w14:textId="29A296A9" w:rsidR="004923D0" w:rsidRPr="004923D0" w:rsidRDefault="004923D0" w:rsidP="004923D0">
      <w:pPr>
        <w:rPr>
          <w:lang w:val="en-GB"/>
        </w:rPr>
      </w:pPr>
      <w:r>
        <w:rPr>
          <w:lang w:val="en-GB"/>
        </w:rPr>
        <w:t>In RAN1#105 meeting, RAN1 made the following agreement for R17 RedCap UE:</w:t>
      </w:r>
    </w:p>
    <w:p w14:paraId="5FDA09DC" w14:textId="77777777" w:rsidR="004923D0" w:rsidRPr="00E944B2" w:rsidRDefault="004923D0" w:rsidP="004923D0">
      <w:pPr>
        <w:spacing w:after="60"/>
        <w:jc w:val="both"/>
        <w:rPr>
          <w:b/>
          <w:bCs/>
          <w:lang w:val="en-GB"/>
        </w:rPr>
      </w:pPr>
      <w:r w:rsidRPr="00E944B2">
        <w:rPr>
          <w:b/>
          <w:bCs/>
          <w:highlight w:val="green"/>
        </w:rPr>
        <w:t>Agreements:</w:t>
      </w:r>
    </w:p>
    <w:p w14:paraId="4AB9175C" w14:textId="77777777" w:rsidR="004923D0" w:rsidRPr="00862EFE" w:rsidRDefault="004923D0" w:rsidP="004923D0">
      <w:pPr>
        <w:numPr>
          <w:ilvl w:val="0"/>
          <w:numId w:val="31"/>
        </w:numPr>
        <w:overflowPunct/>
        <w:autoSpaceDE/>
        <w:autoSpaceDN/>
        <w:adjustRightInd/>
        <w:spacing w:after="0"/>
        <w:textAlignment w:val="auto"/>
        <w:rPr>
          <w:rFonts w:eastAsia="Times New Roman"/>
          <w:lang w:eastAsia="ja-JP"/>
        </w:rPr>
      </w:pPr>
      <w:r w:rsidRPr="00862EFE">
        <w:rPr>
          <w:rFonts w:eastAsia="Times New Roman"/>
          <w:lang w:eastAsia="ja-JP"/>
        </w:rPr>
        <w:t>A RedCap UE cannot be configured with a non-initial (DL or UL) BWP (i.e., a BWP with a non-zero index) wider than the maximum bandwidth of the RedCap UE.</w:t>
      </w:r>
    </w:p>
    <w:p w14:paraId="39C2077A" w14:textId="77777777" w:rsidR="004923D0" w:rsidRPr="00862EFE" w:rsidRDefault="004923D0" w:rsidP="004923D0">
      <w:pPr>
        <w:numPr>
          <w:ilvl w:val="1"/>
          <w:numId w:val="31"/>
        </w:numPr>
        <w:overflowPunct/>
        <w:autoSpaceDE/>
        <w:autoSpaceDN/>
        <w:adjustRightInd/>
        <w:spacing w:after="0"/>
        <w:textAlignment w:val="auto"/>
        <w:rPr>
          <w:rFonts w:eastAsia="Times New Roman"/>
          <w:lang w:eastAsia="ja-JP"/>
        </w:rPr>
      </w:pPr>
      <w:r w:rsidRPr="00862EFE">
        <w:rPr>
          <w:rFonts w:eastAsia="Times New Roman"/>
          <w:lang w:eastAsia="ja-JP"/>
        </w:rPr>
        <w:t>At least for FR1, FG 6-1 (“Basic BWP operation with restriction” as described in TR 38.822) is used as a starting point for the mandatory RedCap UE type capability.</w:t>
      </w:r>
    </w:p>
    <w:p w14:paraId="63A5B21A" w14:textId="77777777" w:rsidR="004923D0" w:rsidRDefault="004923D0" w:rsidP="004923D0">
      <w:pPr>
        <w:numPr>
          <w:ilvl w:val="2"/>
          <w:numId w:val="31"/>
        </w:numPr>
        <w:overflowPunct/>
        <w:autoSpaceDE/>
        <w:autoSpaceDN/>
        <w:adjustRightInd/>
        <w:spacing w:after="0"/>
        <w:textAlignment w:val="auto"/>
        <w:rPr>
          <w:rFonts w:eastAsia="Times New Roman"/>
          <w:lang w:eastAsia="ja-JP"/>
        </w:rPr>
      </w:pPr>
      <w:r w:rsidRPr="00862EFE">
        <w:rPr>
          <w:rFonts w:eastAsia="Times New Roman"/>
          <w:lang w:eastAsia="ja-JP"/>
        </w:rPr>
        <w:t>This does not preclude support of FG 6-1a (</w:t>
      </w:r>
      <w:r w:rsidRPr="00862EFE">
        <w:rPr>
          <w:rFonts w:eastAsia="Times New Roman" w:cs="Times"/>
          <w:lang w:eastAsia="ja-JP"/>
        </w:rPr>
        <w:t>“BWP operation without restriction on BW of BWP(s)” as described in TR 38.822</w:t>
      </w:r>
      <w:r w:rsidRPr="00862EFE">
        <w:rPr>
          <w:rFonts w:eastAsia="Times New Roman"/>
          <w:lang w:eastAsia="ja-JP"/>
        </w:rPr>
        <w:t>) as a UE capability for RedCap UEs.</w:t>
      </w:r>
    </w:p>
    <w:p w14:paraId="09067C70" w14:textId="5D7AAB62" w:rsidR="004923D0" w:rsidRDefault="004923D0" w:rsidP="004923D0"/>
    <w:p w14:paraId="460DC537" w14:textId="5D962896" w:rsidR="004923D0" w:rsidRDefault="00AC42F2" w:rsidP="00AC42F2">
      <w:pPr>
        <w:jc w:val="both"/>
      </w:pPr>
      <w:r>
        <w:t xml:space="preserve">Based on the discussion in [3], a DL BWP#0 no wider than 20 MHz can always be configured by MIB or SIB for RedCap UE, which includes the CD-SSB and CORESET#0/CSS for RMSI/OSI/RA/paging, as shown by Figure 1. When the MIB or SIB configured initial DL BWP of RedCap UE includes CD-SSB and CORESET#0, the DL BWP#0 configured by Option 2, B2 of TS 38.331 is a RRC-configured BWP for RedCap UE supporting FG 6-1 (“Basic BWP operation with restriction” as described in TR 38.822). </w:t>
      </w:r>
      <w:r w:rsidR="001E121C">
        <w:t>To avoid</w:t>
      </w:r>
      <w:r w:rsidR="003277FF">
        <w:t xml:space="preserve">/reduce the spec impacts of SSB-less BWP outlined </w:t>
      </w:r>
      <w:r w:rsidR="003277FF">
        <w:lastRenderedPageBreak/>
        <w:t xml:space="preserve">in [3], </w:t>
      </w:r>
      <w:r w:rsidR="00974CC9">
        <w:t xml:space="preserve">it is essential to transmit SSB in the RRC-configured DL BWP of RedCap UE, </w:t>
      </w:r>
      <w:r>
        <w:t>Therefore, we have the following proposals:</w:t>
      </w:r>
    </w:p>
    <w:p w14:paraId="25296A43" w14:textId="51F247C3" w:rsidR="00974CC9" w:rsidRPr="00974CC9" w:rsidRDefault="000A5244" w:rsidP="00974CC9">
      <w:pPr>
        <w:spacing w:before="240"/>
        <w:jc w:val="both"/>
        <w:rPr>
          <w:b/>
          <w:i/>
          <w:iCs/>
        </w:rPr>
      </w:pPr>
      <w:bookmarkStart w:id="2" w:name="Proposal2"/>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3277FF">
        <w:rPr>
          <w:b/>
          <w:i/>
          <w:iCs/>
          <w:noProof/>
          <w:highlight w:val="yellow"/>
          <w:lang w:val="en-GB"/>
        </w:rPr>
        <w:t>2</w:t>
      </w:r>
      <w:r w:rsidRPr="004C2637">
        <w:rPr>
          <w:b/>
          <w:i/>
          <w:iCs/>
          <w:highlight w:val="yellow"/>
          <w:lang w:val="en-GB"/>
        </w:rPr>
        <w:fldChar w:fldCharType="end"/>
      </w:r>
      <w:r>
        <w:rPr>
          <w:b/>
          <w:i/>
          <w:iCs/>
          <w:lang w:val="en-GB"/>
        </w:rPr>
        <w:t xml:space="preserve">:  </w:t>
      </w:r>
      <w:r w:rsidR="00974CC9">
        <w:rPr>
          <w:b/>
          <w:i/>
          <w:iCs/>
          <w:lang w:val="en-GB"/>
        </w:rPr>
        <w:t xml:space="preserve">In FR1, </w:t>
      </w:r>
      <w:r w:rsidR="00974CC9">
        <w:rPr>
          <w:b/>
          <w:i/>
          <w:iCs/>
        </w:rPr>
        <w:t xml:space="preserve"> </w:t>
      </w:r>
      <w:r w:rsidR="00974CC9" w:rsidRPr="00974CC9">
        <w:rPr>
          <w:b/>
          <w:i/>
          <w:iCs/>
        </w:rPr>
        <w:t xml:space="preserve">FG 6-1a should </w:t>
      </w:r>
      <w:r w:rsidR="003277FF">
        <w:rPr>
          <w:b/>
          <w:i/>
          <w:iCs/>
        </w:rPr>
        <w:t>NOT</w:t>
      </w:r>
      <w:r w:rsidR="00974CC9" w:rsidRPr="00974CC9">
        <w:rPr>
          <w:b/>
          <w:i/>
          <w:iCs/>
        </w:rPr>
        <w:t xml:space="preserve"> be specified as a mandatory capability for RedCap UE.</w:t>
      </w:r>
    </w:p>
    <w:p w14:paraId="66050155" w14:textId="3F707FB9" w:rsidR="003277FF" w:rsidRDefault="003277FF" w:rsidP="00F41C30">
      <w:pPr>
        <w:spacing w:before="240" w:after="120"/>
        <w:jc w:val="both"/>
        <w:rPr>
          <w:b/>
          <w:i/>
          <w:iCs/>
        </w:rPr>
      </w:pPr>
      <w:bookmarkStart w:id="3" w:name="Proposal3"/>
      <w:bookmarkEnd w:id="2"/>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3</w:t>
      </w:r>
      <w:r w:rsidRPr="004C2637">
        <w:rPr>
          <w:b/>
          <w:i/>
          <w:iCs/>
          <w:highlight w:val="yellow"/>
          <w:lang w:val="en-GB"/>
        </w:rPr>
        <w:fldChar w:fldCharType="end"/>
      </w:r>
      <w:r>
        <w:rPr>
          <w:b/>
          <w:i/>
          <w:iCs/>
          <w:lang w:val="en-GB"/>
        </w:rPr>
        <w:t xml:space="preserve">:  At least in FR1, </w:t>
      </w:r>
      <w:r>
        <w:rPr>
          <w:b/>
          <w:i/>
          <w:iCs/>
        </w:rPr>
        <w:t xml:space="preserve"> a new </w:t>
      </w:r>
      <w:r w:rsidRPr="00974CC9">
        <w:rPr>
          <w:b/>
          <w:i/>
          <w:iCs/>
        </w:rPr>
        <w:t xml:space="preserve">FG </w:t>
      </w:r>
      <w:r w:rsidR="008C4842">
        <w:rPr>
          <w:b/>
          <w:i/>
          <w:iCs/>
        </w:rPr>
        <w:t>for RRC-configured DL BWP</w:t>
      </w:r>
      <w:r w:rsidRPr="00974CC9">
        <w:rPr>
          <w:b/>
          <w:i/>
          <w:iCs/>
        </w:rPr>
        <w:t xml:space="preserve"> </w:t>
      </w:r>
      <w:r>
        <w:rPr>
          <w:b/>
          <w:i/>
          <w:iCs/>
        </w:rPr>
        <w:t xml:space="preserve">can </w:t>
      </w:r>
      <w:r w:rsidRPr="00974CC9">
        <w:rPr>
          <w:b/>
          <w:i/>
          <w:iCs/>
        </w:rPr>
        <w:t>be specified for RedCap UE</w:t>
      </w:r>
      <w:r>
        <w:rPr>
          <w:b/>
          <w:i/>
          <w:iCs/>
        </w:rPr>
        <w:t>, which includes SSB but does not include the entire CORESET#0 configured by MIB</w:t>
      </w:r>
      <w:r w:rsidR="008C6DBF">
        <w:rPr>
          <w:b/>
          <w:i/>
          <w:iCs/>
        </w:rPr>
        <w:t>/</w:t>
      </w:r>
      <w:r w:rsidR="00AD6ACC">
        <w:rPr>
          <w:b/>
          <w:i/>
          <w:iCs/>
        </w:rPr>
        <w:t>CD-SSB.</w:t>
      </w:r>
    </w:p>
    <w:p w14:paraId="45715969" w14:textId="4544EA00" w:rsidR="008C6DBF" w:rsidRPr="008C6DBF" w:rsidRDefault="008C6DBF" w:rsidP="00715D42">
      <w:pPr>
        <w:pStyle w:val="ListParagraph"/>
        <w:numPr>
          <w:ilvl w:val="0"/>
          <w:numId w:val="33"/>
        </w:numPr>
        <w:spacing w:before="120"/>
        <w:jc w:val="both"/>
        <w:rPr>
          <w:b/>
          <w:i/>
          <w:iCs/>
        </w:rPr>
      </w:pPr>
      <w:r>
        <w:rPr>
          <w:b/>
          <w:i/>
          <w:iCs/>
        </w:rPr>
        <w:t>FFS: if this FG should be mandatory or optional for RedCap UE</w:t>
      </w:r>
    </w:p>
    <w:bookmarkEnd w:id="3"/>
    <w:p w14:paraId="1751163E" w14:textId="77777777" w:rsidR="00EF398C" w:rsidRPr="00974CC9" w:rsidRDefault="00EF398C" w:rsidP="003277FF">
      <w:pPr>
        <w:spacing w:before="240"/>
        <w:jc w:val="both"/>
        <w:rPr>
          <w:b/>
          <w:i/>
          <w:iCs/>
        </w:rPr>
      </w:pPr>
    </w:p>
    <w:p w14:paraId="381CC020" w14:textId="78D8286C" w:rsidR="00316DEC" w:rsidRPr="009E31A2" w:rsidRDefault="00677822" w:rsidP="009E31A2">
      <w:pPr>
        <w:pStyle w:val="Heading1"/>
      </w:pPr>
      <w:r>
        <w:t xml:space="preserve">FD-FDD and </w:t>
      </w:r>
      <w:r w:rsidR="005424FD">
        <w:t>Type-A HD-FDD</w:t>
      </w:r>
    </w:p>
    <w:p w14:paraId="38B153AF" w14:textId="6BAF825B" w:rsidR="00A23142" w:rsidRDefault="00A23142" w:rsidP="007D4708">
      <w:pPr>
        <w:pStyle w:val="ListParagraph"/>
        <w:ind w:left="0"/>
        <w:jc w:val="both"/>
        <w:rPr>
          <w:lang w:val="en-GB"/>
        </w:rPr>
      </w:pPr>
      <w:r>
        <w:rPr>
          <w:lang w:val="en-GB"/>
        </w:rPr>
        <w:t>In RAN1#106bis-e meeting,</w:t>
      </w:r>
      <w:r w:rsidR="002D2B9E" w:rsidRPr="002D2B9E">
        <w:rPr>
          <w:lang w:val="en-GB"/>
        </w:rPr>
        <w:t xml:space="preserve"> </w:t>
      </w:r>
      <w:r w:rsidR="00B0600A">
        <w:rPr>
          <w:lang w:val="en-GB"/>
        </w:rPr>
        <w:t xml:space="preserve">it was agreed to support </w:t>
      </w:r>
      <w:r w:rsidR="002D2B9E" w:rsidRPr="002D2B9E">
        <w:rPr>
          <w:lang w:val="en-GB"/>
        </w:rPr>
        <w:t>Type-A HD-FDD as an optional FG for R17 RedCap UE</w:t>
      </w:r>
      <w:r w:rsidR="00B0600A">
        <w:rPr>
          <w:lang w:val="en-GB"/>
        </w:rPr>
        <w:t xml:space="preserve">. If </w:t>
      </w:r>
      <w:r w:rsidR="006E6E25">
        <w:rPr>
          <w:lang w:val="en-GB"/>
        </w:rPr>
        <w:t>a RedCap UE</w:t>
      </w:r>
      <w:r w:rsidR="00434B2D">
        <w:rPr>
          <w:lang w:val="en-GB"/>
        </w:rPr>
        <w:t xml:space="preserve">’s capability signalling indicates it </w:t>
      </w:r>
      <w:r w:rsidR="006E6E25">
        <w:rPr>
          <w:lang w:val="en-GB"/>
        </w:rPr>
        <w:t xml:space="preserve">does not support Type-A HD-FDD on paired spectrum, </w:t>
      </w:r>
      <w:r w:rsidR="005E676C">
        <w:rPr>
          <w:lang w:val="en-GB"/>
        </w:rPr>
        <w:t xml:space="preserve">NW assumes </w:t>
      </w:r>
      <w:r w:rsidR="00A263D5">
        <w:rPr>
          <w:lang w:val="en-GB"/>
        </w:rPr>
        <w:t xml:space="preserve">the RedCap UE supports FD-FDD on paired spectrum. On the other hand, </w:t>
      </w:r>
      <w:r w:rsidR="00055651">
        <w:rPr>
          <w:lang w:val="en-GB"/>
        </w:rPr>
        <w:t xml:space="preserve">if </w:t>
      </w:r>
      <w:r w:rsidR="00A263D5">
        <w:rPr>
          <w:lang w:val="en-GB"/>
        </w:rPr>
        <w:t>a FD-FDD capable RedCap UE</w:t>
      </w:r>
      <w:r w:rsidR="00AE5107">
        <w:rPr>
          <w:lang w:val="en-GB"/>
        </w:rPr>
        <w:t xml:space="preserve"> </w:t>
      </w:r>
      <w:r w:rsidR="00905372">
        <w:rPr>
          <w:lang w:val="en-GB"/>
        </w:rPr>
        <w:t xml:space="preserve">supports </w:t>
      </w:r>
      <w:r w:rsidR="00260916">
        <w:rPr>
          <w:lang w:val="en-GB"/>
        </w:rPr>
        <w:t xml:space="preserve">the collision handling procedures </w:t>
      </w:r>
      <w:r w:rsidR="00541DFD">
        <w:rPr>
          <w:lang w:val="en-GB"/>
        </w:rPr>
        <w:t>specified for Type-A HD-FDD</w:t>
      </w:r>
      <w:r w:rsidR="00EF1708">
        <w:rPr>
          <w:lang w:val="en-GB"/>
        </w:rPr>
        <w:t xml:space="preserve"> UE</w:t>
      </w:r>
      <w:r w:rsidR="00AE5107">
        <w:rPr>
          <w:lang w:val="en-GB"/>
        </w:rPr>
        <w:t xml:space="preserve">, it </w:t>
      </w:r>
      <w:proofErr w:type="gramStart"/>
      <w:r w:rsidR="00AE5107">
        <w:rPr>
          <w:lang w:val="en-GB"/>
        </w:rPr>
        <w:t>can</w:t>
      </w:r>
      <w:proofErr w:type="gramEnd"/>
      <w:r w:rsidR="00AE5107">
        <w:rPr>
          <w:lang w:val="en-GB"/>
        </w:rPr>
        <w:t xml:space="preserve"> fall-back to Type-A HD-FDD </w:t>
      </w:r>
      <w:r w:rsidR="00304EAC">
        <w:rPr>
          <w:lang w:val="en-GB"/>
        </w:rPr>
        <w:t>based on the RRC</w:t>
      </w:r>
      <w:r w:rsidR="00B63697">
        <w:rPr>
          <w:lang w:val="en-GB"/>
        </w:rPr>
        <w:t xml:space="preserve"> r</w:t>
      </w:r>
      <w:r w:rsidR="00304EAC">
        <w:rPr>
          <w:lang w:val="en-GB"/>
        </w:rPr>
        <w:t>econfiguration</w:t>
      </w:r>
      <w:r w:rsidR="00AC468A">
        <w:rPr>
          <w:lang w:val="en-GB"/>
        </w:rPr>
        <w:t xml:space="preserve"> </w:t>
      </w:r>
      <w:r w:rsidR="009B1D43">
        <w:rPr>
          <w:lang w:val="en-GB"/>
        </w:rPr>
        <w:t>of NW</w:t>
      </w:r>
      <w:r w:rsidR="00A45687">
        <w:rPr>
          <w:lang w:val="en-GB"/>
        </w:rPr>
        <w:t xml:space="preserve">, which is </w:t>
      </w:r>
      <w:r w:rsidR="00461004">
        <w:rPr>
          <w:lang w:val="en-GB"/>
        </w:rPr>
        <w:t>beneficial for UE power saving</w:t>
      </w:r>
      <w:r w:rsidR="00473270">
        <w:rPr>
          <w:lang w:val="en-GB"/>
        </w:rPr>
        <w:t xml:space="preserve"> </w:t>
      </w:r>
      <w:r w:rsidR="00461004">
        <w:rPr>
          <w:lang w:val="en-GB"/>
        </w:rPr>
        <w:t>and inter-cell interference mitigation</w:t>
      </w:r>
      <w:r w:rsidR="001F657D">
        <w:rPr>
          <w:lang w:val="en-GB"/>
        </w:rPr>
        <w:t xml:space="preserve"> [2]</w:t>
      </w:r>
      <w:r w:rsidR="00461004">
        <w:rPr>
          <w:lang w:val="en-GB"/>
        </w:rPr>
        <w:t>.</w:t>
      </w:r>
      <w:r w:rsidR="009B1D43">
        <w:rPr>
          <w:lang w:val="en-GB"/>
        </w:rPr>
        <w:t xml:space="preserve"> </w:t>
      </w:r>
    </w:p>
    <w:p w14:paraId="7FD8C8B1" w14:textId="3A982763" w:rsidR="00EF1708" w:rsidRDefault="00EF1708" w:rsidP="00AD7E40">
      <w:pPr>
        <w:pStyle w:val="ListParagraph"/>
        <w:ind w:left="0"/>
        <w:rPr>
          <w:lang w:val="en-GB"/>
        </w:rPr>
      </w:pPr>
    </w:p>
    <w:p w14:paraId="78FCABA7" w14:textId="6A18C757" w:rsidR="00561364" w:rsidRPr="00FB15B0" w:rsidRDefault="00DB197C" w:rsidP="00FB15B0">
      <w:pPr>
        <w:pStyle w:val="ListParagraph"/>
        <w:ind w:left="0"/>
        <w:rPr>
          <w:b/>
          <w:i/>
          <w:iCs/>
          <w:lang w:val="en-GB"/>
        </w:rPr>
      </w:pPr>
      <w:bookmarkStart w:id="4" w:name="Proposa5"/>
      <w:bookmarkStart w:id="5" w:name="Proposal4"/>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3277FF">
        <w:rPr>
          <w:b/>
          <w:i/>
          <w:iCs/>
          <w:noProof/>
          <w:highlight w:val="yellow"/>
          <w:lang w:val="en-GB"/>
        </w:rPr>
        <w:t>4</w:t>
      </w:r>
      <w:r w:rsidRPr="004C2637">
        <w:rPr>
          <w:b/>
          <w:i/>
          <w:iCs/>
          <w:highlight w:val="yellow"/>
          <w:lang w:val="en-GB"/>
        </w:rPr>
        <w:fldChar w:fldCharType="end"/>
      </w:r>
      <w:r>
        <w:rPr>
          <w:b/>
          <w:i/>
          <w:iCs/>
          <w:lang w:val="en-GB"/>
        </w:rPr>
        <w:t xml:space="preserve">:  </w:t>
      </w:r>
      <w:r w:rsidR="00A71CF8">
        <w:rPr>
          <w:b/>
          <w:i/>
          <w:iCs/>
          <w:lang w:val="en-GB"/>
        </w:rPr>
        <w:t>When operating on paired spectrum,</w:t>
      </w:r>
      <w:r w:rsidR="006D058D">
        <w:rPr>
          <w:b/>
          <w:i/>
          <w:iCs/>
          <w:lang w:val="en-GB"/>
        </w:rPr>
        <w:t xml:space="preserve"> </w:t>
      </w:r>
      <w:r w:rsidR="00803BAD">
        <w:rPr>
          <w:b/>
          <w:i/>
          <w:iCs/>
          <w:lang w:val="en-GB"/>
        </w:rPr>
        <w:t xml:space="preserve">a </w:t>
      </w:r>
      <w:r w:rsidR="006D058D">
        <w:rPr>
          <w:b/>
          <w:i/>
          <w:iCs/>
          <w:lang w:val="en-GB"/>
        </w:rPr>
        <w:t xml:space="preserve">FD-FDD </w:t>
      </w:r>
      <w:r w:rsidR="00CF22FC">
        <w:rPr>
          <w:b/>
          <w:i/>
          <w:iCs/>
          <w:lang w:val="en-GB"/>
        </w:rPr>
        <w:t xml:space="preserve">RedCap </w:t>
      </w:r>
      <w:r w:rsidR="00C34FE1">
        <w:rPr>
          <w:b/>
          <w:i/>
          <w:iCs/>
          <w:lang w:val="en-GB"/>
        </w:rPr>
        <w:t>UE</w:t>
      </w:r>
      <w:r w:rsidR="00CF22FC">
        <w:rPr>
          <w:b/>
          <w:i/>
          <w:iCs/>
          <w:lang w:val="en-GB"/>
        </w:rPr>
        <w:t xml:space="preserve"> can indicate whether </w:t>
      </w:r>
      <w:r w:rsidR="00C948AC">
        <w:rPr>
          <w:b/>
          <w:i/>
          <w:iCs/>
          <w:lang w:val="en-GB"/>
        </w:rPr>
        <w:t xml:space="preserve">it </w:t>
      </w:r>
      <w:r w:rsidR="00E42B14">
        <w:rPr>
          <w:b/>
          <w:i/>
          <w:iCs/>
          <w:lang w:val="en-GB"/>
        </w:rPr>
        <w:t>supports</w:t>
      </w:r>
      <w:r w:rsidR="00815CFB">
        <w:rPr>
          <w:b/>
          <w:i/>
          <w:iCs/>
          <w:lang w:val="en-GB"/>
        </w:rPr>
        <w:t xml:space="preserve"> fall-back to </w:t>
      </w:r>
      <w:r w:rsidR="00CF22FC">
        <w:rPr>
          <w:b/>
          <w:i/>
          <w:iCs/>
          <w:lang w:val="en-GB"/>
        </w:rPr>
        <w:t xml:space="preserve">Type-A </w:t>
      </w:r>
      <w:r w:rsidR="001B2757">
        <w:rPr>
          <w:b/>
          <w:i/>
          <w:iCs/>
          <w:lang w:val="en-GB"/>
        </w:rPr>
        <w:t>HD-FDD</w:t>
      </w:r>
      <w:r w:rsidR="00727651">
        <w:rPr>
          <w:b/>
          <w:i/>
          <w:iCs/>
          <w:lang w:val="en-GB"/>
        </w:rPr>
        <w:t xml:space="preserve"> operation</w:t>
      </w:r>
      <w:r w:rsidR="00815CFB">
        <w:rPr>
          <w:b/>
          <w:i/>
          <w:iCs/>
          <w:lang w:val="en-GB"/>
        </w:rPr>
        <w:t>.</w:t>
      </w:r>
      <w:r w:rsidR="00C34FE1">
        <w:rPr>
          <w:b/>
          <w:i/>
          <w:iCs/>
          <w:lang w:val="en-GB"/>
        </w:rPr>
        <w:t xml:space="preserve"> </w:t>
      </w:r>
      <w:bookmarkEnd w:id="4"/>
    </w:p>
    <w:p w14:paraId="330515CE" w14:textId="49AD59C4" w:rsidR="00561364" w:rsidRDefault="00561364" w:rsidP="00715D42">
      <w:pPr>
        <w:spacing w:after="120"/>
        <w:rPr>
          <w:b/>
          <w:i/>
          <w:iCs/>
          <w:lang w:val="en-GB"/>
        </w:rPr>
      </w:pPr>
      <w:bookmarkStart w:id="6" w:name="_Hlk87026153"/>
      <w:bookmarkStart w:id="7" w:name="Proposa6"/>
      <w:bookmarkStart w:id="8" w:name="Proposal5"/>
      <w:bookmarkEnd w:id="5"/>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3277FF">
        <w:rPr>
          <w:b/>
          <w:i/>
          <w:iCs/>
          <w:noProof/>
          <w:highlight w:val="yellow"/>
          <w:lang w:val="en-GB"/>
        </w:rPr>
        <w:t>5</w:t>
      </w:r>
      <w:r w:rsidRPr="004C2637">
        <w:rPr>
          <w:b/>
          <w:i/>
          <w:iCs/>
          <w:highlight w:val="yellow"/>
          <w:lang w:val="en-GB"/>
        </w:rPr>
        <w:fldChar w:fldCharType="end"/>
      </w:r>
      <w:r>
        <w:rPr>
          <w:b/>
          <w:i/>
          <w:iCs/>
          <w:lang w:val="en-GB"/>
        </w:rPr>
        <w:t xml:space="preserve">:  </w:t>
      </w:r>
      <w:bookmarkEnd w:id="6"/>
      <w:r w:rsidR="00D209EF">
        <w:rPr>
          <w:b/>
          <w:i/>
          <w:iCs/>
          <w:lang w:val="en-GB"/>
        </w:rPr>
        <w:t xml:space="preserve">If a R17 </w:t>
      </w:r>
      <w:r w:rsidR="0064696B">
        <w:rPr>
          <w:b/>
          <w:i/>
          <w:iCs/>
          <w:lang w:val="en-GB"/>
        </w:rPr>
        <w:t xml:space="preserve">FD-FDD </w:t>
      </w:r>
      <w:r w:rsidR="00D209EF">
        <w:rPr>
          <w:b/>
          <w:i/>
          <w:iCs/>
          <w:lang w:val="en-GB"/>
        </w:rPr>
        <w:t>RedCap UE</w:t>
      </w:r>
      <w:r w:rsidR="00D61261">
        <w:rPr>
          <w:b/>
          <w:i/>
          <w:iCs/>
          <w:lang w:val="en-GB"/>
        </w:rPr>
        <w:t xml:space="preserve"> has</w:t>
      </w:r>
      <w:r w:rsidR="00D209EF">
        <w:rPr>
          <w:b/>
          <w:i/>
          <w:iCs/>
          <w:lang w:val="en-GB"/>
        </w:rPr>
        <w:t xml:space="preserve"> </w:t>
      </w:r>
      <w:r w:rsidR="00401334">
        <w:rPr>
          <w:b/>
          <w:i/>
          <w:iCs/>
          <w:lang w:val="en-GB"/>
        </w:rPr>
        <w:t>signalled</w:t>
      </w:r>
      <w:r w:rsidR="00986A66">
        <w:rPr>
          <w:b/>
          <w:i/>
          <w:iCs/>
          <w:lang w:val="en-GB"/>
        </w:rPr>
        <w:t xml:space="preserve"> </w:t>
      </w:r>
      <w:r w:rsidR="00E67BD4">
        <w:rPr>
          <w:b/>
          <w:i/>
          <w:iCs/>
          <w:lang w:val="en-GB"/>
        </w:rPr>
        <w:t xml:space="preserve"> it</w:t>
      </w:r>
      <w:r w:rsidR="005500F7">
        <w:rPr>
          <w:b/>
          <w:i/>
          <w:iCs/>
          <w:lang w:val="en-GB"/>
        </w:rPr>
        <w:t xml:space="preserve">s capabilities to </w:t>
      </w:r>
      <w:r w:rsidR="00A40D4C">
        <w:rPr>
          <w:b/>
          <w:i/>
          <w:iCs/>
          <w:lang w:val="en-GB"/>
        </w:rPr>
        <w:t xml:space="preserve"> </w:t>
      </w:r>
      <w:r w:rsidR="00E67BD4">
        <w:rPr>
          <w:b/>
          <w:i/>
          <w:iCs/>
          <w:lang w:val="en-GB"/>
        </w:rPr>
        <w:t>support Type-A HD-FDD</w:t>
      </w:r>
      <w:r w:rsidR="00B24C3B">
        <w:rPr>
          <w:b/>
          <w:i/>
          <w:iCs/>
          <w:lang w:val="en-GB"/>
        </w:rPr>
        <w:t xml:space="preserve"> operation</w:t>
      </w:r>
      <w:r w:rsidR="00614BC7">
        <w:rPr>
          <w:b/>
          <w:i/>
          <w:iCs/>
          <w:lang w:val="en-GB"/>
        </w:rPr>
        <w:t xml:space="preserve"> on paired spectrum</w:t>
      </w:r>
      <w:r w:rsidR="00E67BD4">
        <w:rPr>
          <w:b/>
          <w:i/>
          <w:iCs/>
          <w:lang w:val="en-GB"/>
        </w:rPr>
        <w:t xml:space="preserve">, </w:t>
      </w:r>
      <w:r w:rsidR="00C179CD">
        <w:rPr>
          <w:b/>
          <w:i/>
          <w:iCs/>
          <w:lang w:val="en-GB"/>
        </w:rPr>
        <w:t xml:space="preserve">the RedCap UE is expected to receive a dedicated RRC </w:t>
      </w:r>
      <w:r w:rsidR="00845254">
        <w:rPr>
          <w:b/>
          <w:i/>
          <w:iCs/>
          <w:lang w:val="en-GB"/>
        </w:rPr>
        <w:t xml:space="preserve">configuration </w:t>
      </w:r>
      <w:r w:rsidR="000A1B61">
        <w:rPr>
          <w:b/>
          <w:i/>
          <w:iCs/>
          <w:lang w:val="en-GB"/>
        </w:rPr>
        <w:t>for</w:t>
      </w:r>
      <w:r w:rsidR="007A412E">
        <w:rPr>
          <w:b/>
          <w:i/>
          <w:iCs/>
          <w:lang w:val="en-GB"/>
        </w:rPr>
        <w:t xml:space="preserve"> </w:t>
      </w:r>
      <w:r w:rsidR="00845254">
        <w:rPr>
          <w:b/>
          <w:i/>
          <w:iCs/>
          <w:lang w:val="en-GB"/>
        </w:rPr>
        <w:t>the duplex mode</w:t>
      </w:r>
      <w:r w:rsidR="00F70F3D">
        <w:rPr>
          <w:b/>
          <w:i/>
          <w:iCs/>
          <w:lang w:val="en-GB"/>
        </w:rPr>
        <w:t>.</w:t>
      </w:r>
    </w:p>
    <w:p w14:paraId="38B8A9C4" w14:textId="1A1C285B" w:rsidR="00927838" w:rsidRDefault="00927838" w:rsidP="00927838">
      <w:pPr>
        <w:pStyle w:val="ListParagraph"/>
        <w:numPr>
          <w:ilvl w:val="0"/>
          <w:numId w:val="30"/>
        </w:numPr>
        <w:rPr>
          <w:b/>
          <w:bCs/>
          <w:i/>
          <w:iCs/>
          <w:lang w:val="en-GB"/>
        </w:rPr>
      </w:pPr>
      <w:r w:rsidRPr="00940143">
        <w:rPr>
          <w:b/>
          <w:bCs/>
          <w:i/>
          <w:iCs/>
          <w:lang w:val="en-GB"/>
        </w:rPr>
        <w:t xml:space="preserve">FFS: if the duplex mode can be </w:t>
      </w:r>
      <w:r w:rsidR="0046615F" w:rsidRPr="00940143">
        <w:rPr>
          <w:b/>
          <w:bCs/>
          <w:i/>
          <w:iCs/>
          <w:lang w:val="en-GB"/>
        </w:rPr>
        <w:t xml:space="preserve">included </w:t>
      </w:r>
      <w:r w:rsidR="00DD09FC" w:rsidRPr="00940143">
        <w:rPr>
          <w:b/>
          <w:bCs/>
          <w:i/>
          <w:iCs/>
          <w:lang w:val="en-GB"/>
        </w:rPr>
        <w:t xml:space="preserve">in </w:t>
      </w:r>
      <w:r w:rsidR="00EE2A57" w:rsidRPr="00940143">
        <w:rPr>
          <w:b/>
          <w:bCs/>
          <w:i/>
          <w:iCs/>
          <w:lang w:val="en-GB"/>
        </w:rPr>
        <w:t>the RRC configurations of BWP</w:t>
      </w:r>
    </w:p>
    <w:bookmarkEnd w:id="7"/>
    <w:bookmarkEnd w:id="8"/>
    <w:p w14:paraId="3E2841CA" w14:textId="2970A658" w:rsidR="000832D5" w:rsidRDefault="000832D5" w:rsidP="00D925EC">
      <w:pPr>
        <w:rPr>
          <w:b/>
          <w:i/>
          <w:iCs/>
        </w:rPr>
      </w:pPr>
    </w:p>
    <w:p w14:paraId="61AA4E24" w14:textId="4CA8A6F7" w:rsidR="000832D5" w:rsidRPr="002E7026" w:rsidRDefault="002E7026" w:rsidP="002E7026">
      <w:pPr>
        <w:pStyle w:val="Heading1"/>
      </w:pPr>
      <w:r w:rsidRPr="002E7026">
        <w:t xml:space="preserve">Other </w:t>
      </w:r>
      <w:r w:rsidR="00105476">
        <w:t>UE Features</w:t>
      </w:r>
      <w:r w:rsidR="00867052">
        <w:t xml:space="preserve"> </w:t>
      </w:r>
    </w:p>
    <w:p w14:paraId="06E74522" w14:textId="77777777" w:rsidR="00641D0B" w:rsidRDefault="00641D0B" w:rsidP="00641D0B">
      <w:pPr>
        <w:jc w:val="both"/>
        <w:rPr>
          <w:bCs/>
          <w:lang w:val="en-GB"/>
        </w:rPr>
      </w:pPr>
      <w:bookmarkStart w:id="9" w:name="_Hlk83767520"/>
      <w:r>
        <w:rPr>
          <w:bCs/>
          <w:lang w:val="en-GB"/>
        </w:rPr>
        <w:t xml:space="preserve">The processing of CSI-RS requires wideband path and larger FFT size, which is more complicated and power-consuming than the narrow-band searcher. In FR1, </w:t>
      </w:r>
      <w:r w:rsidRPr="001F4E84">
        <w:rPr>
          <w:bCs/>
          <w:lang w:val="en-GB"/>
        </w:rPr>
        <w:t xml:space="preserve">BFD or RRM </w:t>
      </w:r>
      <w:r>
        <w:rPr>
          <w:bCs/>
          <w:lang w:val="en-GB"/>
        </w:rPr>
        <w:t xml:space="preserve">based on CSI-RS </w:t>
      </w:r>
      <w:r w:rsidRPr="001F4E84">
        <w:rPr>
          <w:bCs/>
          <w:lang w:val="en-GB"/>
        </w:rPr>
        <w:t>is an optional UE capability</w:t>
      </w:r>
      <w:r>
        <w:rPr>
          <w:bCs/>
          <w:lang w:val="en-GB"/>
        </w:rPr>
        <w:t xml:space="preserve"> </w:t>
      </w:r>
      <w:r w:rsidRPr="001F4E84">
        <w:rPr>
          <w:bCs/>
          <w:lang w:val="en-GB"/>
        </w:rPr>
        <w:t>(FG 2-31)</w:t>
      </w:r>
      <w:r>
        <w:rPr>
          <w:bCs/>
          <w:lang w:val="en-GB"/>
        </w:rPr>
        <w:t xml:space="preserve"> for non-RedCap UE. Mandating RedCap UE to measure CSI-RS for RRM/RFD </w:t>
      </w:r>
      <w:r w:rsidRPr="001F4E84">
        <w:rPr>
          <w:bCs/>
          <w:lang w:val="en-GB"/>
        </w:rPr>
        <w:t>requires extra implementation complexities</w:t>
      </w:r>
      <w:r>
        <w:rPr>
          <w:bCs/>
          <w:lang w:val="en-GB"/>
        </w:rPr>
        <w:t>, which is against the objective of UE complexity reduction for R17 RedCap.</w:t>
      </w:r>
    </w:p>
    <w:p w14:paraId="7153E5AB" w14:textId="77777777" w:rsidR="00641D0B" w:rsidRDefault="00641D0B" w:rsidP="00641D0B">
      <w:pPr>
        <w:jc w:val="both"/>
      </w:pPr>
      <w:bookmarkStart w:id="10" w:name="Proposal6"/>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6</w:t>
      </w:r>
      <w:r w:rsidRPr="004C2637">
        <w:rPr>
          <w:b/>
          <w:i/>
          <w:iCs/>
          <w:highlight w:val="yellow"/>
          <w:lang w:val="en-GB"/>
        </w:rPr>
        <w:fldChar w:fldCharType="end"/>
      </w:r>
      <w:r>
        <w:rPr>
          <w:b/>
          <w:i/>
          <w:iCs/>
          <w:lang w:val="en-GB"/>
        </w:rPr>
        <w:t>:  FG 2-31 is not supported by R17 RedCap UE in FR1.</w:t>
      </w:r>
    </w:p>
    <w:p w14:paraId="3A9EB36D" w14:textId="77777777" w:rsidR="00641D0B" w:rsidRDefault="00641D0B" w:rsidP="00641D0B">
      <w:pPr>
        <w:spacing w:after="0"/>
        <w:rPr>
          <w:b/>
          <w:i/>
          <w:iCs/>
        </w:rPr>
      </w:pPr>
      <w:bookmarkStart w:id="11" w:name="Proposa7"/>
      <w:bookmarkStart w:id="12" w:name="Proposal7"/>
      <w:bookmarkEnd w:id="10"/>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7</w:t>
      </w:r>
      <w:r w:rsidRPr="004C2637">
        <w:rPr>
          <w:b/>
          <w:i/>
          <w:iCs/>
          <w:highlight w:val="yellow"/>
          <w:lang w:val="en-GB"/>
        </w:rPr>
        <w:fldChar w:fldCharType="end"/>
      </w:r>
      <w:r>
        <w:rPr>
          <w:b/>
          <w:i/>
          <w:iCs/>
          <w:lang w:val="en-GB"/>
        </w:rPr>
        <w:t xml:space="preserve">: </w:t>
      </w:r>
      <w:r>
        <w:rPr>
          <w:b/>
          <w:i/>
          <w:iCs/>
        </w:rPr>
        <w:t>CSI-RS measurements outside active DL BWP is not supported by RedCap UE.</w:t>
      </w:r>
    </w:p>
    <w:bookmarkEnd w:id="11"/>
    <w:bookmarkEnd w:id="12"/>
    <w:p w14:paraId="7556426C" w14:textId="77777777" w:rsidR="00641D0B" w:rsidRPr="00AB6972" w:rsidRDefault="00641D0B" w:rsidP="00641D0B">
      <w:pPr>
        <w:spacing w:after="0"/>
        <w:rPr>
          <w:i/>
          <w:iCs/>
          <w:lang w:val="en-GB"/>
        </w:rPr>
      </w:pPr>
    </w:p>
    <w:p w14:paraId="3D301E35" w14:textId="56482977" w:rsidR="00641D0B" w:rsidRPr="00641D0B" w:rsidRDefault="00641D0B" w:rsidP="00D925EC">
      <w:pPr>
        <w:rPr>
          <w:b/>
          <w:i/>
          <w:iCs/>
        </w:rPr>
      </w:pPr>
      <w:bookmarkStart w:id="13" w:name="Proposa8"/>
      <w:bookmarkStart w:id="14" w:name="Proposal8"/>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8</w:t>
      </w:r>
      <w:r w:rsidRPr="004C2637">
        <w:rPr>
          <w:b/>
          <w:i/>
          <w:iCs/>
          <w:highlight w:val="yellow"/>
          <w:lang w:val="en-GB"/>
        </w:rPr>
        <w:fldChar w:fldCharType="end"/>
      </w:r>
      <w:r w:rsidRPr="00677E36">
        <w:rPr>
          <w:b/>
        </w:rPr>
        <w:t>:</w:t>
      </w:r>
      <w:r>
        <w:rPr>
          <w:b/>
        </w:rPr>
        <w:t xml:space="preserve"> </w:t>
      </w:r>
      <w:r w:rsidRPr="004C002B">
        <w:rPr>
          <w:b/>
          <w:i/>
          <w:iCs/>
        </w:rPr>
        <w:t xml:space="preserve">SRS transmission </w:t>
      </w:r>
      <w:r>
        <w:rPr>
          <w:b/>
          <w:i/>
          <w:iCs/>
        </w:rPr>
        <w:t>outside active</w:t>
      </w:r>
      <w:r w:rsidRPr="004C002B">
        <w:rPr>
          <w:b/>
          <w:i/>
          <w:iCs/>
        </w:rPr>
        <w:t xml:space="preserve"> UL BWP is not supported by RedCap UE.</w:t>
      </w:r>
      <w:bookmarkEnd w:id="13"/>
    </w:p>
    <w:bookmarkEnd w:id="14"/>
    <w:p w14:paraId="72B832AC" w14:textId="0B2247FB" w:rsidR="00867052" w:rsidRDefault="00867052" w:rsidP="00D925EC">
      <w:r>
        <w:t>Based on the WID [1], a R17 RedCap UE is expected to support UL coverage enhancement solutions and power saving solutions specified in NR R17 by default.</w:t>
      </w:r>
    </w:p>
    <w:p w14:paraId="77891D83" w14:textId="2DC33700" w:rsidR="00867052" w:rsidRPr="00867052" w:rsidRDefault="00867052" w:rsidP="00D925EC">
      <w:pPr>
        <w:rPr>
          <w:b/>
          <w:i/>
          <w:iCs/>
        </w:rPr>
      </w:pPr>
      <w:bookmarkStart w:id="15" w:name="Proposal9"/>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DB646E">
        <w:rPr>
          <w:b/>
          <w:i/>
          <w:iCs/>
          <w:noProof/>
          <w:highlight w:val="yellow"/>
          <w:lang w:val="en-GB"/>
        </w:rPr>
        <w:t>9</w:t>
      </w:r>
      <w:r w:rsidRPr="004C2637">
        <w:rPr>
          <w:b/>
          <w:i/>
          <w:iCs/>
          <w:highlight w:val="yellow"/>
          <w:lang w:val="en-GB"/>
        </w:rPr>
        <w:fldChar w:fldCharType="end"/>
      </w:r>
      <w:r w:rsidRPr="00677E36">
        <w:rPr>
          <w:b/>
        </w:rPr>
        <w:t>:</w:t>
      </w:r>
      <w:r>
        <w:rPr>
          <w:b/>
        </w:rPr>
        <w:t xml:space="preserve"> </w:t>
      </w:r>
      <w:r>
        <w:rPr>
          <w:b/>
          <w:i/>
          <w:iCs/>
        </w:rPr>
        <w:t>R17 UE features introduced in UL coverage enhancement WI and Power Saving WI can be supported by R17 RedCap UE as optional capabilities.</w:t>
      </w:r>
    </w:p>
    <w:bookmarkEnd w:id="15"/>
    <w:p w14:paraId="1D7B5AFE" w14:textId="44901C2B" w:rsidR="005D2006" w:rsidRDefault="004176DB" w:rsidP="00D925EC">
      <w:r>
        <w:t xml:space="preserve">In addition to power saving and coverage enhancement, </w:t>
      </w:r>
      <w:r w:rsidR="00CE31F6">
        <w:t xml:space="preserve">17 </w:t>
      </w:r>
      <w:r w:rsidR="00E37A1F">
        <w:t xml:space="preserve">UE </w:t>
      </w:r>
      <w:r w:rsidR="00CE31F6">
        <w:t xml:space="preserve">features related to NR positioning, </w:t>
      </w:r>
      <w:r w:rsidR="00FD5C18">
        <w:t xml:space="preserve">NR small data transfer and </w:t>
      </w:r>
      <w:r w:rsidR="00867052">
        <w:t>NR multicast/broadcast</w:t>
      </w:r>
      <w:r w:rsidR="00FD5C18">
        <w:t xml:space="preserve"> can be optionally supported by RedCap UE.</w:t>
      </w:r>
    </w:p>
    <w:p w14:paraId="580DF405" w14:textId="6DBB671B" w:rsidR="00202C06" w:rsidRDefault="000A4ADB" w:rsidP="00D925EC">
      <w:pPr>
        <w:rPr>
          <w:b/>
          <w:bCs/>
          <w:i/>
          <w:iCs/>
        </w:rPr>
      </w:pPr>
      <w:bookmarkStart w:id="16" w:name="Proposal10"/>
      <w:bookmarkStart w:id="17" w:name="Proposa10"/>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DB646E">
        <w:rPr>
          <w:b/>
          <w:i/>
          <w:iCs/>
          <w:noProof/>
          <w:highlight w:val="yellow"/>
          <w:lang w:val="en-GB"/>
        </w:rPr>
        <w:t>10</w:t>
      </w:r>
      <w:r w:rsidRPr="004C2637">
        <w:rPr>
          <w:b/>
          <w:i/>
          <w:iCs/>
          <w:highlight w:val="yellow"/>
          <w:lang w:val="en-GB"/>
        </w:rPr>
        <w:fldChar w:fldCharType="end"/>
      </w:r>
      <w:r w:rsidR="00E37A1F" w:rsidRPr="00677E36">
        <w:rPr>
          <w:b/>
        </w:rPr>
        <w:t>:</w:t>
      </w:r>
      <w:r w:rsidR="00E37A1F">
        <w:rPr>
          <w:b/>
        </w:rPr>
        <w:t xml:space="preserve"> </w:t>
      </w:r>
      <w:r w:rsidR="00306654" w:rsidRPr="00D4510A">
        <w:rPr>
          <w:b/>
          <w:bCs/>
          <w:i/>
          <w:iCs/>
        </w:rPr>
        <w:t xml:space="preserve">R17 UE features related to NR positioning, NR small data transfer and </w:t>
      </w:r>
      <w:r w:rsidR="00867052">
        <w:rPr>
          <w:b/>
          <w:bCs/>
          <w:i/>
          <w:iCs/>
        </w:rPr>
        <w:t>NR multicast/broadcast</w:t>
      </w:r>
      <w:r w:rsidR="00306654" w:rsidRPr="00D4510A">
        <w:rPr>
          <w:b/>
          <w:bCs/>
          <w:i/>
          <w:iCs/>
        </w:rPr>
        <w:t xml:space="preserve"> can be optionally supported by </w:t>
      </w:r>
      <w:r w:rsidR="00867052">
        <w:rPr>
          <w:b/>
          <w:bCs/>
          <w:i/>
          <w:iCs/>
        </w:rPr>
        <w:t xml:space="preserve">R17 </w:t>
      </w:r>
      <w:r w:rsidR="00306654" w:rsidRPr="00D4510A">
        <w:rPr>
          <w:b/>
          <w:bCs/>
          <w:i/>
          <w:iCs/>
        </w:rPr>
        <w:t>RedCap UE</w:t>
      </w:r>
      <w:r w:rsidR="00867052">
        <w:rPr>
          <w:b/>
          <w:bCs/>
          <w:i/>
          <w:iCs/>
        </w:rPr>
        <w:t>.</w:t>
      </w:r>
    </w:p>
    <w:bookmarkEnd w:id="16"/>
    <w:p w14:paraId="763A7C39" w14:textId="77777777" w:rsidR="00E0552B" w:rsidRDefault="00E0552B" w:rsidP="00D925EC"/>
    <w:bookmarkEnd w:id="9"/>
    <w:bookmarkEnd w:id="17"/>
    <w:p w14:paraId="6D7E3D16" w14:textId="3EC4BC56" w:rsidR="00D925EC" w:rsidRDefault="00D925EC" w:rsidP="00D925EC">
      <w:pPr>
        <w:pStyle w:val="Heading1"/>
      </w:pPr>
      <w:r>
        <w:lastRenderedPageBreak/>
        <w:t>Conclusions</w:t>
      </w:r>
    </w:p>
    <w:p w14:paraId="4A90055A" w14:textId="3BFD0887" w:rsidR="00EA1755" w:rsidRDefault="00F31F02" w:rsidP="00D925EC">
      <w:pPr>
        <w:rPr>
          <w:lang w:val="en-GB"/>
        </w:rPr>
      </w:pPr>
      <w:r>
        <w:rPr>
          <w:lang w:val="en-GB"/>
        </w:rPr>
        <w:t>In this contribution, we shared our views on the specification of UE features for R17 RedCap device with the following proposals:</w:t>
      </w:r>
    </w:p>
    <w:p w14:paraId="776C0E27" w14:textId="3A9AB3F7" w:rsidR="00D15C97" w:rsidRPr="00D839AF" w:rsidRDefault="00D15C97" w:rsidP="008040DE">
      <w:pPr>
        <w:jc w:val="both"/>
        <w:rPr>
          <w:lang w:val="en-GB"/>
        </w:rPr>
      </w:pPr>
      <w:r>
        <w:fldChar w:fldCharType="begin"/>
      </w:r>
      <w:r>
        <w:instrText xml:space="preserve"> REF Proposal1 \h </w:instrText>
      </w:r>
      <w:r>
        <w:fldChar w:fldCharType="separate"/>
      </w:r>
      <w:r w:rsidRPr="004C2637">
        <w:rPr>
          <w:b/>
          <w:i/>
          <w:iCs/>
          <w:highlight w:val="yellow"/>
          <w:lang w:val="en-GB"/>
        </w:rPr>
        <w:t xml:space="preserve">Proposal </w:t>
      </w:r>
      <w:r>
        <w:rPr>
          <w:b/>
          <w:i/>
          <w:iCs/>
          <w:noProof/>
          <w:highlight w:val="yellow"/>
          <w:lang w:val="en-GB"/>
        </w:rPr>
        <w:t>1</w:t>
      </w:r>
      <w:r>
        <w:rPr>
          <w:b/>
          <w:i/>
          <w:iCs/>
          <w:lang w:val="en-GB"/>
        </w:rPr>
        <w:t>:  By default, the specification and capability signalling for R17 RedCap UE FG should be “per band.”</w:t>
      </w:r>
    </w:p>
    <w:p w14:paraId="3D9D2302" w14:textId="64180616" w:rsidR="00D15C97" w:rsidRPr="00974CC9" w:rsidRDefault="00D15C97" w:rsidP="00974CC9">
      <w:pPr>
        <w:spacing w:before="240"/>
        <w:jc w:val="both"/>
        <w:rPr>
          <w:b/>
          <w:i/>
          <w:iCs/>
        </w:rPr>
      </w:pPr>
      <w:r>
        <w:fldChar w:fldCharType="end"/>
      </w:r>
      <w:r>
        <w:fldChar w:fldCharType="begin"/>
      </w:r>
      <w:r>
        <w:instrText xml:space="preserve"> REF Proposal2 \h </w:instrText>
      </w:r>
      <w:r>
        <w:fldChar w:fldCharType="separate"/>
      </w:r>
      <w:r w:rsidRPr="004C2637">
        <w:rPr>
          <w:b/>
          <w:i/>
          <w:iCs/>
          <w:highlight w:val="yellow"/>
          <w:lang w:val="en-GB"/>
        </w:rPr>
        <w:t xml:space="preserve">Proposal </w:t>
      </w:r>
      <w:r>
        <w:rPr>
          <w:b/>
          <w:i/>
          <w:iCs/>
          <w:noProof/>
          <w:highlight w:val="yellow"/>
          <w:lang w:val="en-GB"/>
        </w:rPr>
        <w:t>2</w:t>
      </w:r>
      <w:r>
        <w:rPr>
          <w:b/>
          <w:i/>
          <w:iCs/>
          <w:lang w:val="en-GB"/>
        </w:rPr>
        <w:t xml:space="preserve">:  In FR1, </w:t>
      </w:r>
      <w:r>
        <w:rPr>
          <w:b/>
          <w:i/>
          <w:iCs/>
        </w:rPr>
        <w:t xml:space="preserve"> </w:t>
      </w:r>
      <w:r w:rsidRPr="00974CC9">
        <w:rPr>
          <w:b/>
          <w:i/>
          <w:iCs/>
        </w:rPr>
        <w:t xml:space="preserve">FG 6-1a should </w:t>
      </w:r>
      <w:r>
        <w:rPr>
          <w:b/>
          <w:i/>
          <w:iCs/>
        </w:rPr>
        <w:t>NOT</w:t>
      </w:r>
      <w:r w:rsidRPr="00974CC9">
        <w:rPr>
          <w:b/>
          <w:i/>
          <w:iCs/>
        </w:rPr>
        <w:t xml:space="preserve"> be specified as a mandatory capability for RedCap UE.</w:t>
      </w:r>
    </w:p>
    <w:p w14:paraId="6F467D2E" w14:textId="17A3ADC0" w:rsidR="00D15C97" w:rsidRDefault="00D15C97" w:rsidP="00F41C30">
      <w:pPr>
        <w:spacing w:before="240" w:after="120"/>
        <w:jc w:val="both"/>
        <w:rPr>
          <w:b/>
          <w:i/>
          <w:iCs/>
        </w:rPr>
      </w:pPr>
      <w:r>
        <w:fldChar w:fldCharType="end"/>
      </w:r>
      <w:r>
        <w:fldChar w:fldCharType="begin"/>
      </w:r>
      <w:r>
        <w:instrText xml:space="preserve"> REF Proposal3 \h </w:instrText>
      </w:r>
      <w:r>
        <w:fldChar w:fldCharType="separate"/>
      </w:r>
      <w:r w:rsidRPr="004C2637">
        <w:rPr>
          <w:b/>
          <w:i/>
          <w:iCs/>
          <w:highlight w:val="yellow"/>
          <w:lang w:val="en-GB"/>
        </w:rPr>
        <w:t xml:space="preserve">Proposal </w:t>
      </w:r>
      <w:r>
        <w:rPr>
          <w:b/>
          <w:i/>
          <w:iCs/>
          <w:noProof/>
          <w:highlight w:val="yellow"/>
          <w:lang w:val="en-GB"/>
        </w:rPr>
        <w:t>3</w:t>
      </w:r>
      <w:r>
        <w:rPr>
          <w:b/>
          <w:i/>
          <w:iCs/>
          <w:lang w:val="en-GB"/>
        </w:rPr>
        <w:t xml:space="preserve">:  At least in FR1, </w:t>
      </w:r>
      <w:r>
        <w:rPr>
          <w:b/>
          <w:i/>
          <w:iCs/>
        </w:rPr>
        <w:t xml:space="preserve"> a new </w:t>
      </w:r>
      <w:r w:rsidRPr="00974CC9">
        <w:rPr>
          <w:b/>
          <w:i/>
          <w:iCs/>
        </w:rPr>
        <w:t xml:space="preserve">FG </w:t>
      </w:r>
      <w:r>
        <w:rPr>
          <w:b/>
          <w:i/>
          <w:iCs/>
        </w:rPr>
        <w:t>for RRC-configured DL BWP</w:t>
      </w:r>
      <w:r w:rsidRPr="00974CC9">
        <w:rPr>
          <w:b/>
          <w:i/>
          <w:iCs/>
        </w:rPr>
        <w:t xml:space="preserve"> </w:t>
      </w:r>
      <w:r>
        <w:rPr>
          <w:b/>
          <w:i/>
          <w:iCs/>
        </w:rPr>
        <w:t xml:space="preserve">can </w:t>
      </w:r>
      <w:r w:rsidRPr="00974CC9">
        <w:rPr>
          <w:b/>
          <w:i/>
          <w:iCs/>
        </w:rPr>
        <w:t>be specified for RedCap UE</w:t>
      </w:r>
      <w:r>
        <w:rPr>
          <w:b/>
          <w:i/>
          <w:iCs/>
        </w:rPr>
        <w:t>, which includes SSB but does not include the entire CORESET#0 configured by MIB/CD-SSB.</w:t>
      </w:r>
    </w:p>
    <w:p w14:paraId="7E3D42E5" w14:textId="77777777" w:rsidR="00D15C97" w:rsidRPr="008C6DBF" w:rsidRDefault="00D15C97" w:rsidP="00715D42">
      <w:pPr>
        <w:pStyle w:val="ListParagraph"/>
        <w:numPr>
          <w:ilvl w:val="0"/>
          <w:numId w:val="33"/>
        </w:numPr>
        <w:spacing w:before="120"/>
        <w:jc w:val="both"/>
        <w:rPr>
          <w:b/>
          <w:i/>
          <w:iCs/>
        </w:rPr>
      </w:pPr>
      <w:r>
        <w:rPr>
          <w:b/>
          <w:i/>
          <w:iCs/>
        </w:rPr>
        <w:t>FFS: if this FG should be mandatory or optional for RedCap UE</w:t>
      </w:r>
    </w:p>
    <w:p w14:paraId="5F4C985F" w14:textId="77777777" w:rsidR="0064114D" w:rsidRDefault="00D15C97" w:rsidP="0064114D">
      <w:pPr>
        <w:pStyle w:val="ListParagraph"/>
        <w:ind w:left="0"/>
      </w:pPr>
      <w:r>
        <w:fldChar w:fldCharType="end"/>
      </w:r>
    </w:p>
    <w:p w14:paraId="2E5EB639" w14:textId="3966957A" w:rsidR="0064114D" w:rsidRPr="00FB15B0" w:rsidRDefault="0064114D" w:rsidP="00FB15B0">
      <w:pPr>
        <w:pStyle w:val="ListParagraph"/>
        <w:ind w:left="0"/>
        <w:rPr>
          <w:b/>
          <w:i/>
          <w:iCs/>
          <w:lang w:val="en-GB"/>
        </w:rPr>
      </w:pPr>
      <w:r>
        <w:fldChar w:fldCharType="begin"/>
      </w:r>
      <w:r>
        <w:instrText xml:space="preserve"> REF Proposal4 \h </w:instrText>
      </w:r>
      <w:r>
        <w:fldChar w:fldCharType="separate"/>
      </w:r>
      <w:r w:rsidRPr="004C2637">
        <w:rPr>
          <w:b/>
          <w:i/>
          <w:iCs/>
          <w:highlight w:val="yellow"/>
          <w:lang w:val="en-GB"/>
        </w:rPr>
        <w:t xml:space="preserve">Proposal </w:t>
      </w:r>
      <w:r>
        <w:rPr>
          <w:b/>
          <w:i/>
          <w:iCs/>
          <w:noProof/>
          <w:highlight w:val="yellow"/>
          <w:lang w:val="en-GB"/>
        </w:rPr>
        <w:t>4</w:t>
      </w:r>
      <w:r>
        <w:rPr>
          <w:b/>
          <w:i/>
          <w:iCs/>
          <w:lang w:val="en-GB"/>
        </w:rPr>
        <w:t xml:space="preserve">:  When operating on paired spectrum, a FD-FDD RedCap UE can indicate whether it supports fall-back to Type-A HD-FDD operation. </w:t>
      </w:r>
    </w:p>
    <w:p w14:paraId="68EC51BA" w14:textId="0281675A" w:rsidR="0064114D" w:rsidRDefault="0064114D" w:rsidP="0064114D">
      <w:pPr>
        <w:pStyle w:val="ListParagraph"/>
        <w:ind w:left="0"/>
      </w:pPr>
      <w:r>
        <w:fldChar w:fldCharType="end"/>
      </w:r>
      <w:r>
        <w:t xml:space="preserve"> </w:t>
      </w:r>
    </w:p>
    <w:p w14:paraId="07F69157" w14:textId="4E331ECD" w:rsidR="00D15C97" w:rsidRDefault="00D15C97" w:rsidP="00715D42">
      <w:pPr>
        <w:spacing w:after="120"/>
        <w:rPr>
          <w:b/>
          <w:i/>
          <w:iCs/>
          <w:lang w:val="en-GB"/>
        </w:rPr>
      </w:pPr>
      <w:r>
        <w:fldChar w:fldCharType="begin"/>
      </w:r>
      <w:r>
        <w:instrText xml:space="preserve"> REF Proposal5 \h </w:instrText>
      </w:r>
      <w:r>
        <w:fldChar w:fldCharType="separate"/>
      </w:r>
      <w:r w:rsidRPr="004C2637">
        <w:rPr>
          <w:b/>
          <w:i/>
          <w:iCs/>
          <w:highlight w:val="yellow"/>
          <w:lang w:val="en-GB"/>
        </w:rPr>
        <w:t xml:space="preserve">Proposal </w:t>
      </w:r>
      <w:r>
        <w:rPr>
          <w:b/>
          <w:i/>
          <w:iCs/>
          <w:noProof/>
          <w:highlight w:val="yellow"/>
          <w:lang w:val="en-GB"/>
        </w:rPr>
        <w:t>5</w:t>
      </w:r>
      <w:r>
        <w:rPr>
          <w:b/>
          <w:i/>
          <w:iCs/>
          <w:lang w:val="en-GB"/>
        </w:rPr>
        <w:t>:  If a R17 FD-FDD RedCap UE has signalled  its capabilities to  support Type-A HD-FDD operation on paired spectrum, the RedCap UE is expected to receive a dedicated RRC configuration for the duplex mode.</w:t>
      </w:r>
    </w:p>
    <w:p w14:paraId="19327780" w14:textId="77777777" w:rsidR="00D15C97" w:rsidRDefault="00D15C97" w:rsidP="00927838">
      <w:pPr>
        <w:pStyle w:val="ListParagraph"/>
        <w:numPr>
          <w:ilvl w:val="0"/>
          <w:numId w:val="30"/>
        </w:numPr>
        <w:rPr>
          <w:b/>
          <w:bCs/>
          <w:i/>
          <w:iCs/>
          <w:lang w:val="en-GB"/>
        </w:rPr>
      </w:pPr>
      <w:r w:rsidRPr="00940143">
        <w:rPr>
          <w:b/>
          <w:bCs/>
          <w:i/>
          <w:iCs/>
          <w:lang w:val="en-GB"/>
        </w:rPr>
        <w:t>FFS: if the duplex mode can be included in the RRC configurations of BWP</w:t>
      </w:r>
    </w:p>
    <w:p w14:paraId="510A7DD3" w14:textId="35465FD6" w:rsidR="00D15C97" w:rsidRDefault="00D15C97" w:rsidP="00641D0B">
      <w:pPr>
        <w:jc w:val="both"/>
      </w:pPr>
      <w:r>
        <w:fldChar w:fldCharType="end"/>
      </w:r>
      <w:r>
        <w:fldChar w:fldCharType="begin"/>
      </w:r>
      <w:r>
        <w:instrText xml:space="preserve"> REF Proposal6 \h </w:instrText>
      </w:r>
      <w:r>
        <w:fldChar w:fldCharType="separate"/>
      </w:r>
      <w:r w:rsidRPr="004C2637">
        <w:rPr>
          <w:b/>
          <w:i/>
          <w:iCs/>
          <w:highlight w:val="yellow"/>
          <w:lang w:val="en-GB"/>
        </w:rPr>
        <w:t xml:space="preserve">Proposal </w:t>
      </w:r>
      <w:r>
        <w:rPr>
          <w:b/>
          <w:i/>
          <w:iCs/>
          <w:noProof/>
          <w:highlight w:val="yellow"/>
          <w:lang w:val="en-GB"/>
        </w:rPr>
        <w:t>6</w:t>
      </w:r>
      <w:r>
        <w:rPr>
          <w:b/>
          <w:i/>
          <w:iCs/>
          <w:lang w:val="en-GB"/>
        </w:rPr>
        <w:t>:  FG 2-31 is not supported by R17 RedCap UE in FR1.</w:t>
      </w:r>
    </w:p>
    <w:p w14:paraId="0E109AB7" w14:textId="234FD0B1" w:rsidR="00D15C97" w:rsidRDefault="00D15C97" w:rsidP="00641D0B">
      <w:pPr>
        <w:spacing w:after="0"/>
        <w:rPr>
          <w:b/>
          <w:i/>
          <w:iCs/>
        </w:rPr>
      </w:pPr>
      <w:r>
        <w:fldChar w:fldCharType="end"/>
      </w:r>
      <w:r>
        <w:fldChar w:fldCharType="begin"/>
      </w:r>
      <w:r>
        <w:instrText xml:space="preserve"> REF Proposal7 \h </w:instrText>
      </w:r>
      <w:r>
        <w:fldChar w:fldCharType="separate"/>
      </w:r>
      <w:r w:rsidRPr="004C2637">
        <w:rPr>
          <w:b/>
          <w:i/>
          <w:iCs/>
          <w:highlight w:val="yellow"/>
          <w:lang w:val="en-GB"/>
        </w:rPr>
        <w:t xml:space="preserve">Proposal </w:t>
      </w:r>
      <w:r>
        <w:rPr>
          <w:b/>
          <w:i/>
          <w:iCs/>
          <w:noProof/>
          <w:highlight w:val="yellow"/>
          <w:lang w:val="en-GB"/>
        </w:rPr>
        <w:t>7</w:t>
      </w:r>
      <w:r>
        <w:rPr>
          <w:b/>
          <w:i/>
          <w:iCs/>
          <w:lang w:val="en-GB"/>
        </w:rPr>
        <w:t xml:space="preserve">: </w:t>
      </w:r>
      <w:r>
        <w:rPr>
          <w:b/>
          <w:i/>
          <w:iCs/>
        </w:rPr>
        <w:t>CSI-RS measurements outside active DL BWP is not supported by RedCap UE.</w:t>
      </w:r>
    </w:p>
    <w:p w14:paraId="18A61B14" w14:textId="77777777" w:rsidR="0064114D" w:rsidRDefault="00D15C97" w:rsidP="0064114D">
      <w:r>
        <w:fldChar w:fldCharType="end"/>
      </w:r>
    </w:p>
    <w:p w14:paraId="7491813A" w14:textId="58362DBB" w:rsidR="0064114D" w:rsidRPr="00641D0B" w:rsidRDefault="0064114D" w:rsidP="00D925EC">
      <w:pPr>
        <w:rPr>
          <w:b/>
          <w:i/>
          <w:iCs/>
        </w:rPr>
      </w:pPr>
      <w:r>
        <w:fldChar w:fldCharType="begin"/>
      </w:r>
      <w:r>
        <w:instrText xml:space="preserve"> REF Proposal8 \h </w:instrText>
      </w:r>
      <w:r>
        <w:fldChar w:fldCharType="separate"/>
      </w:r>
      <w:r w:rsidRPr="004C2637">
        <w:rPr>
          <w:b/>
          <w:i/>
          <w:iCs/>
          <w:highlight w:val="yellow"/>
          <w:lang w:val="en-GB"/>
        </w:rPr>
        <w:t xml:space="preserve">Proposal </w:t>
      </w:r>
      <w:r>
        <w:rPr>
          <w:b/>
          <w:i/>
          <w:iCs/>
          <w:noProof/>
          <w:highlight w:val="yellow"/>
          <w:lang w:val="en-GB"/>
        </w:rPr>
        <w:t>8</w:t>
      </w:r>
      <w:r w:rsidRPr="00677E36">
        <w:rPr>
          <w:b/>
        </w:rPr>
        <w:t>:</w:t>
      </w:r>
      <w:r>
        <w:rPr>
          <w:b/>
        </w:rPr>
        <w:t xml:space="preserve"> </w:t>
      </w:r>
      <w:r w:rsidRPr="004C002B">
        <w:rPr>
          <w:b/>
          <w:i/>
          <w:iCs/>
        </w:rPr>
        <w:t xml:space="preserve">SRS transmission </w:t>
      </w:r>
      <w:r>
        <w:rPr>
          <w:b/>
          <w:i/>
          <w:iCs/>
        </w:rPr>
        <w:t>outside active</w:t>
      </w:r>
      <w:r w:rsidRPr="004C002B">
        <w:rPr>
          <w:b/>
          <w:i/>
          <w:iCs/>
        </w:rPr>
        <w:t xml:space="preserve"> UL BWP is not supported by RedCap UE.</w:t>
      </w:r>
    </w:p>
    <w:p w14:paraId="1F248539" w14:textId="2F81427D" w:rsidR="00D15C97" w:rsidRPr="00867052" w:rsidRDefault="0064114D" w:rsidP="00D925EC">
      <w:pPr>
        <w:rPr>
          <w:b/>
          <w:i/>
          <w:iCs/>
        </w:rPr>
      </w:pPr>
      <w:r>
        <w:fldChar w:fldCharType="end"/>
      </w:r>
      <w:r w:rsidR="00D15C97">
        <w:fldChar w:fldCharType="begin"/>
      </w:r>
      <w:r w:rsidR="00D15C97">
        <w:instrText xml:space="preserve"> REF Proposal9 \h </w:instrText>
      </w:r>
      <w:r w:rsidR="00D15C97">
        <w:fldChar w:fldCharType="separate"/>
      </w:r>
      <w:r w:rsidR="00D15C97" w:rsidRPr="004C2637">
        <w:rPr>
          <w:b/>
          <w:i/>
          <w:iCs/>
          <w:highlight w:val="yellow"/>
          <w:lang w:val="en-GB"/>
        </w:rPr>
        <w:t xml:space="preserve">Proposal </w:t>
      </w:r>
      <w:r w:rsidR="00D15C97">
        <w:rPr>
          <w:b/>
          <w:i/>
          <w:iCs/>
          <w:noProof/>
          <w:highlight w:val="yellow"/>
          <w:lang w:val="en-GB"/>
        </w:rPr>
        <w:t>9</w:t>
      </w:r>
      <w:r w:rsidR="00D15C97" w:rsidRPr="00677E36">
        <w:rPr>
          <w:b/>
        </w:rPr>
        <w:t>:</w:t>
      </w:r>
      <w:r w:rsidR="00D15C97">
        <w:rPr>
          <w:b/>
        </w:rPr>
        <w:t xml:space="preserve"> </w:t>
      </w:r>
      <w:r w:rsidR="00D15C97">
        <w:rPr>
          <w:b/>
          <w:i/>
          <w:iCs/>
        </w:rPr>
        <w:t>R17 UE features introduced in UL coverage enhancement WI and Power Saving WI can be supported by R17 RedCap UE as optional capabilities.</w:t>
      </w:r>
    </w:p>
    <w:p w14:paraId="35861B03" w14:textId="142E5AA8" w:rsidR="00D15C97" w:rsidRDefault="00D15C97" w:rsidP="00D925EC">
      <w:pPr>
        <w:rPr>
          <w:b/>
          <w:bCs/>
          <w:i/>
          <w:iCs/>
        </w:rPr>
      </w:pPr>
      <w:r>
        <w:fldChar w:fldCharType="end"/>
      </w:r>
      <w:r>
        <w:fldChar w:fldCharType="begin"/>
      </w:r>
      <w:r>
        <w:instrText xml:space="preserve"> REF Proposal10 \h </w:instrText>
      </w:r>
      <w:r>
        <w:fldChar w:fldCharType="separate"/>
      </w:r>
      <w:r w:rsidRPr="004C2637">
        <w:rPr>
          <w:b/>
          <w:i/>
          <w:iCs/>
          <w:highlight w:val="yellow"/>
          <w:lang w:val="en-GB"/>
        </w:rPr>
        <w:t xml:space="preserve">Proposal </w:t>
      </w:r>
      <w:r>
        <w:rPr>
          <w:b/>
          <w:i/>
          <w:iCs/>
          <w:noProof/>
          <w:highlight w:val="yellow"/>
          <w:lang w:val="en-GB"/>
        </w:rPr>
        <w:t>10</w:t>
      </w:r>
      <w:r w:rsidRPr="00677E36">
        <w:rPr>
          <w:b/>
        </w:rPr>
        <w:t>:</w:t>
      </w:r>
      <w:r>
        <w:rPr>
          <w:b/>
        </w:rPr>
        <w:t xml:space="preserve"> </w:t>
      </w:r>
      <w:r w:rsidRPr="00D4510A">
        <w:rPr>
          <w:b/>
          <w:bCs/>
          <w:i/>
          <w:iCs/>
        </w:rPr>
        <w:t xml:space="preserve">R17 UE features related to NR positioning, NR small data transfer and </w:t>
      </w:r>
      <w:r>
        <w:rPr>
          <w:b/>
          <w:bCs/>
          <w:i/>
          <w:iCs/>
        </w:rPr>
        <w:t>NR multicast/broadcast</w:t>
      </w:r>
      <w:r w:rsidRPr="00D4510A">
        <w:rPr>
          <w:b/>
          <w:bCs/>
          <w:i/>
          <w:iCs/>
        </w:rPr>
        <w:t xml:space="preserve"> can be optionally supported by </w:t>
      </w:r>
      <w:r>
        <w:rPr>
          <w:b/>
          <w:bCs/>
          <w:i/>
          <w:iCs/>
        </w:rPr>
        <w:t xml:space="preserve">R17 </w:t>
      </w:r>
      <w:r w:rsidRPr="00D4510A">
        <w:rPr>
          <w:b/>
          <w:bCs/>
          <w:i/>
          <w:iCs/>
        </w:rPr>
        <w:t>RedCap UE</w:t>
      </w:r>
      <w:r>
        <w:rPr>
          <w:b/>
          <w:bCs/>
          <w:i/>
          <w:iCs/>
        </w:rPr>
        <w:t>.</w:t>
      </w:r>
    </w:p>
    <w:p w14:paraId="6E3C5F2E" w14:textId="74C712EF" w:rsidR="00F31F02" w:rsidRPr="00006D41" w:rsidRDefault="00D15C97" w:rsidP="00D925EC">
      <w:r>
        <w:fldChar w:fldCharType="end"/>
      </w:r>
    </w:p>
    <w:p w14:paraId="62E96E15" w14:textId="5711E89A" w:rsidR="00CE5C90" w:rsidRPr="000C4534" w:rsidRDefault="00CE5C90" w:rsidP="00CE5C90">
      <w:pPr>
        <w:pStyle w:val="Heading1"/>
      </w:pPr>
      <w:r w:rsidRPr="000C4534">
        <w:t>References</w:t>
      </w:r>
    </w:p>
    <w:p w14:paraId="2BE51624" w14:textId="475A1754" w:rsidR="009E4B7A" w:rsidRDefault="00E54A90" w:rsidP="006A753D">
      <w:pPr>
        <w:pStyle w:val="ListParagraph"/>
        <w:numPr>
          <w:ilvl w:val="0"/>
          <w:numId w:val="25"/>
        </w:numPr>
      </w:pPr>
      <w:r w:rsidRPr="00E54A90">
        <w:t>RP-21</w:t>
      </w:r>
      <w:r w:rsidR="00D33E1B">
        <w:t>1574</w:t>
      </w:r>
      <w:r w:rsidRPr="00E54A90">
        <w:t>, “Revised WID on Support of Reduced Capability NR Devices,” 3GPP TSG RAN#9</w:t>
      </w:r>
      <w:r w:rsidR="00D33E1B">
        <w:t>2</w:t>
      </w:r>
      <w:r w:rsidRPr="00E54A90">
        <w:t xml:space="preserve">e, </w:t>
      </w:r>
      <w:proofErr w:type="gramStart"/>
      <w:r w:rsidR="00D33E1B">
        <w:t>June</w:t>
      </w:r>
      <w:r w:rsidRPr="00E54A90">
        <w:t>,</w:t>
      </w:r>
      <w:proofErr w:type="gramEnd"/>
      <w:r w:rsidRPr="00E54A90">
        <w:t xml:space="preserve">  2021.</w:t>
      </w:r>
    </w:p>
    <w:p w14:paraId="355BAC03" w14:textId="19539710" w:rsidR="00613710" w:rsidRDefault="009E4B7A" w:rsidP="00632EE9">
      <w:pPr>
        <w:pStyle w:val="ListParagraph"/>
        <w:numPr>
          <w:ilvl w:val="0"/>
          <w:numId w:val="25"/>
        </w:numPr>
      </w:pPr>
      <w:r w:rsidRPr="009E4B7A">
        <w:t>3GPP TR 38.875, “Study on Support of Reduced Capability NR Devices,” December 2020.</w:t>
      </w:r>
    </w:p>
    <w:p w14:paraId="36D7109D" w14:textId="7D7BB369" w:rsidR="004923D0" w:rsidRPr="00613710" w:rsidRDefault="004923D0" w:rsidP="00632EE9">
      <w:pPr>
        <w:pStyle w:val="ListParagraph"/>
        <w:numPr>
          <w:ilvl w:val="0"/>
          <w:numId w:val="25"/>
        </w:numPr>
      </w:pPr>
      <w:r>
        <w:t xml:space="preserve">R1-2112223, “BW Reduction for RedCap UE,” Qualcomm, </w:t>
      </w:r>
      <w:r w:rsidRPr="004923D0">
        <w:t>3GPP TSG RAN</w:t>
      </w:r>
      <w:r>
        <w:t>1</w:t>
      </w:r>
      <w:r w:rsidRPr="004923D0">
        <w:t>#</w:t>
      </w:r>
      <w:r>
        <w:t>107</w:t>
      </w:r>
      <w:r w:rsidRPr="004923D0">
        <w:t xml:space="preserve">e, </w:t>
      </w:r>
      <w:proofErr w:type="gramStart"/>
      <w:r>
        <w:t>November</w:t>
      </w:r>
      <w:r w:rsidRPr="004923D0">
        <w:t>,</w:t>
      </w:r>
      <w:proofErr w:type="gramEnd"/>
      <w:r w:rsidRPr="004923D0">
        <w:t xml:space="preserve">  2021.</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809D" w14:textId="77777777" w:rsidR="00806537" w:rsidRDefault="00806537" w:rsidP="00746535">
      <w:pPr>
        <w:spacing w:after="0"/>
      </w:pPr>
      <w:r>
        <w:separator/>
      </w:r>
    </w:p>
  </w:endnote>
  <w:endnote w:type="continuationSeparator" w:id="0">
    <w:p w14:paraId="3C96A2EB" w14:textId="77777777" w:rsidR="00806537" w:rsidRDefault="00806537" w:rsidP="00746535">
      <w:pPr>
        <w:spacing w:after="0"/>
      </w:pPr>
      <w:r>
        <w:continuationSeparator/>
      </w:r>
    </w:p>
  </w:endnote>
  <w:endnote w:type="continuationNotice" w:id="1">
    <w:p w14:paraId="4340F02E" w14:textId="77777777" w:rsidR="00806537" w:rsidRDefault="00806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B1E1" w14:textId="77777777" w:rsidR="00806537" w:rsidRDefault="00806537" w:rsidP="00746535">
      <w:pPr>
        <w:spacing w:after="0"/>
      </w:pPr>
      <w:r>
        <w:separator/>
      </w:r>
    </w:p>
  </w:footnote>
  <w:footnote w:type="continuationSeparator" w:id="0">
    <w:p w14:paraId="774CDB59" w14:textId="77777777" w:rsidR="00806537" w:rsidRDefault="00806537" w:rsidP="00746535">
      <w:pPr>
        <w:spacing w:after="0"/>
      </w:pPr>
      <w:r>
        <w:continuationSeparator/>
      </w:r>
    </w:p>
  </w:footnote>
  <w:footnote w:type="continuationNotice" w:id="1">
    <w:p w14:paraId="283EA462" w14:textId="77777777" w:rsidR="00806537" w:rsidRDefault="00806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AD6AA5"/>
    <w:multiLevelType w:val="hybridMultilevel"/>
    <w:tmpl w:val="204A383A"/>
    <w:lvl w:ilvl="0" w:tplc="4A343E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A600F6A"/>
    <w:multiLevelType w:val="hybridMultilevel"/>
    <w:tmpl w:val="9CE69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6F717BB"/>
    <w:multiLevelType w:val="hybridMultilevel"/>
    <w:tmpl w:val="2EEA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F503A"/>
    <w:multiLevelType w:val="hybridMultilevel"/>
    <w:tmpl w:val="0F3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D45DB"/>
    <w:multiLevelType w:val="hybridMultilevel"/>
    <w:tmpl w:val="4E3003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3355D"/>
    <w:multiLevelType w:val="hybridMultilevel"/>
    <w:tmpl w:val="C592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9D4E56"/>
    <w:multiLevelType w:val="hybridMultilevel"/>
    <w:tmpl w:val="FA8C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2"/>
  </w:num>
  <w:num w:numId="3">
    <w:abstractNumId w:val="32"/>
  </w:num>
  <w:num w:numId="4">
    <w:abstractNumId w:val="23"/>
  </w:num>
  <w:num w:numId="5">
    <w:abstractNumId w:val="20"/>
  </w:num>
  <w:num w:numId="6">
    <w:abstractNumId w:val="5"/>
  </w:num>
  <w:num w:numId="7">
    <w:abstractNumId w:val="29"/>
  </w:num>
  <w:num w:numId="8">
    <w:abstractNumId w:val="18"/>
  </w:num>
  <w:num w:numId="9">
    <w:abstractNumId w:val="27"/>
  </w:num>
  <w:num w:numId="10">
    <w:abstractNumId w:val="21"/>
  </w:num>
  <w:num w:numId="11">
    <w:abstractNumId w:val="13"/>
  </w:num>
  <w:num w:numId="12">
    <w:abstractNumId w:val="2"/>
  </w:num>
  <w:num w:numId="13">
    <w:abstractNumId w:val="3"/>
  </w:num>
  <w:num w:numId="14">
    <w:abstractNumId w:val="28"/>
  </w:num>
  <w:num w:numId="15">
    <w:abstractNumId w:val="0"/>
  </w:num>
  <w:num w:numId="16">
    <w:abstractNumId w:val="25"/>
  </w:num>
  <w:num w:numId="17">
    <w:abstractNumId w:val="26"/>
  </w:num>
  <w:num w:numId="18">
    <w:abstractNumId w:val="30"/>
  </w:num>
  <w:num w:numId="19">
    <w:abstractNumId w:val="14"/>
  </w:num>
  <w:num w:numId="20">
    <w:abstractNumId w:val="19"/>
  </w:num>
  <w:num w:numId="21">
    <w:abstractNumId w:val="17"/>
  </w:num>
  <w:num w:numId="22">
    <w:abstractNumId w:val="16"/>
  </w:num>
  <w:num w:numId="23">
    <w:abstractNumId w:val="12"/>
  </w:num>
  <w:num w:numId="24">
    <w:abstractNumId w:val="7"/>
  </w:num>
  <w:num w:numId="25">
    <w:abstractNumId w:val="1"/>
  </w:num>
  <w:num w:numId="26">
    <w:abstractNumId w:val="31"/>
  </w:num>
  <w:num w:numId="27">
    <w:abstractNumId w:val="11"/>
  </w:num>
  <w:num w:numId="28">
    <w:abstractNumId w:val="9"/>
  </w:num>
  <w:num w:numId="29">
    <w:abstractNumId w:val="6"/>
  </w:num>
  <w:num w:numId="30">
    <w:abstractNumId w:val="24"/>
  </w:num>
  <w:num w:numId="31">
    <w:abstractNumId w:val="8"/>
  </w:num>
  <w:num w:numId="32">
    <w:abstractNumId w:val="15"/>
  </w:num>
  <w:num w:numId="33">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829"/>
    <w:rsid w:val="00001065"/>
    <w:rsid w:val="00002221"/>
    <w:rsid w:val="00004A38"/>
    <w:rsid w:val="00006D41"/>
    <w:rsid w:val="000071AC"/>
    <w:rsid w:val="000078B1"/>
    <w:rsid w:val="000078DE"/>
    <w:rsid w:val="00010B4F"/>
    <w:rsid w:val="000116F8"/>
    <w:rsid w:val="00011BBA"/>
    <w:rsid w:val="0001231E"/>
    <w:rsid w:val="00012A32"/>
    <w:rsid w:val="00012E0A"/>
    <w:rsid w:val="00013DF7"/>
    <w:rsid w:val="0001478B"/>
    <w:rsid w:val="00014876"/>
    <w:rsid w:val="00017075"/>
    <w:rsid w:val="000174D7"/>
    <w:rsid w:val="0001777A"/>
    <w:rsid w:val="000205A3"/>
    <w:rsid w:val="00020928"/>
    <w:rsid w:val="000221EE"/>
    <w:rsid w:val="000228CC"/>
    <w:rsid w:val="00022D22"/>
    <w:rsid w:val="000231C0"/>
    <w:rsid w:val="00023B7B"/>
    <w:rsid w:val="00024BAC"/>
    <w:rsid w:val="000258D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76E"/>
    <w:rsid w:val="00046F57"/>
    <w:rsid w:val="00050415"/>
    <w:rsid w:val="000507BF"/>
    <w:rsid w:val="0005155C"/>
    <w:rsid w:val="00052A10"/>
    <w:rsid w:val="00053937"/>
    <w:rsid w:val="00054543"/>
    <w:rsid w:val="00054AE5"/>
    <w:rsid w:val="00055651"/>
    <w:rsid w:val="000565C2"/>
    <w:rsid w:val="00057B27"/>
    <w:rsid w:val="0006123A"/>
    <w:rsid w:val="00061B39"/>
    <w:rsid w:val="00061E04"/>
    <w:rsid w:val="00062718"/>
    <w:rsid w:val="00062C50"/>
    <w:rsid w:val="0006307A"/>
    <w:rsid w:val="00063125"/>
    <w:rsid w:val="00063713"/>
    <w:rsid w:val="00064CA4"/>
    <w:rsid w:val="000666F8"/>
    <w:rsid w:val="00070C3E"/>
    <w:rsid w:val="00070F10"/>
    <w:rsid w:val="000714AA"/>
    <w:rsid w:val="00072018"/>
    <w:rsid w:val="00073E2D"/>
    <w:rsid w:val="00073ED0"/>
    <w:rsid w:val="00074635"/>
    <w:rsid w:val="00074C99"/>
    <w:rsid w:val="00077CE5"/>
    <w:rsid w:val="0008065A"/>
    <w:rsid w:val="00082BD6"/>
    <w:rsid w:val="00082D04"/>
    <w:rsid w:val="000832D5"/>
    <w:rsid w:val="0008376C"/>
    <w:rsid w:val="0008420B"/>
    <w:rsid w:val="00085A79"/>
    <w:rsid w:val="0008639E"/>
    <w:rsid w:val="00086634"/>
    <w:rsid w:val="000869C5"/>
    <w:rsid w:val="000878B1"/>
    <w:rsid w:val="00087957"/>
    <w:rsid w:val="00087989"/>
    <w:rsid w:val="00087CF1"/>
    <w:rsid w:val="00090F2F"/>
    <w:rsid w:val="00091A46"/>
    <w:rsid w:val="00091D97"/>
    <w:rsid w:val="000927F7"/>
    <w:rsid w:val="000933DF"/>
    <w:rsid w:val="0009367D"/>
    <w:rsid w:val="0009370F"/>
    <w:rsid w:val="000937F9"/>
    <w:rsid w:val="00096A31"/>
    <w:rsid w:val="00097993"/>
    <w:rsid w:val="000A16B5"/>
    <w:rsid w:val="000A1B61"/>
    <w:rsid w:val="000A25FC"/>
    <w:rsid w:val="000A2ADA"/>
    <w:rsid w:val="000A2C6A"/>
    <w:rsid w:val="000A4897"/>
    <w:rsid w:val="000A4ADB"/>
    <w:rsid w:val="000A5244"/>
    <w:rsid w:val="000A53A7"/>
    <w:rsid w:val="000A6283"/>
    <w:rsid w:val="000A6921"/>
    <w:rsid w:val="000A7317"/>
    <w:rsid w:val="000A7BA2"/>
    <w:rsid w:val="000B0570"/>
    <w:rsid w:val="000B12A9"/>
    <w:rsid w:val="000B2369"/>
    <w:rsid w:val="000B3C26"/>
    <w:rsid w:val="000B4DC0"/>
    <w:rsid w:val="000B6A43"/>
    <w:rsid w:val="000B6B8B"/>
    <w:rsid w:val="000B710B"/>
    <w:rsid w:val="000C01F7"/>
    <w:rsid w:val="000C08FC"/>
    <w:rsid w:val="000C233E"/>
    <w:rsid w:val="000C2D53"/>
    <w:rsid w:val="000C41AA"/>
    <w:rsid w:val="000C436D"/>
    <w:rsid w:val="000C4534"/>
    <w:rsid w:val="000C59C3"/>
    <w:rsid w:val="000C5D8C"/>
    <w:rsid w:val="000C61F8"/>
    <w:rsid w:val="000C6D3C"/>
    <w:rsid w:val="000C7E06"/>
    <w:rsid w:val="000D022B"/>
    <w:rsid w:val="000D260B"/>
    <w:rsid w:val="000D4892"/>
    <w:rsid w:val="000D4FF3"/>
    <w:rsid w:val="000D66EB"/>
    <w:rsid w:val="000D70B5"/>
    <w:rsid w:val="000E2C2F"/>
    <w:rsid w:val="000E2CFE"/>
    <w:rsid w:val="000E3349"/>
    <w:rsid w:val="000E36EC"/>
    <w:rsid w:val="000E42C6"/>
    <w:rsid w:val="000E578C"/>
    <w:rsid w:val="000E58BD"/>
    <w:rsid w:val="000E6249"/>
    <w:rsid w:val="000E6932"/>
    <w:rsid w:val="000F11DA"/>
    <w:rsid w:val="000F195F"/>
    <w:rsid w:val="000F2CB4"/>
    <w:rsid w:val="000F64E7"/>
    <w:rsid w:val="000F71D0"/>
    <w:rsid w:val="00100C0C"/>
    <w:rsid w:val="00101167"/>
    <w:rsid w:val="001024DF"/>
    <w:rsid w:val="00105008"/>
    <w:rsid w:val="00105476"/>
    <w:rsid w:val="00106831"/>
    <w:rsid w:val="00107124"/>
    <w:rsid w:val="001125D4"/>
    <w:rsid w:val="00113615"/>
    <w:rsid w:val="001151F9"/>
    <w:rsid w:val="00115DEC"/>
    <w:rsid w:val="001223F3"/>
    <w:rsid w:val="00123E52"/>
    <w:rsid w:val="00124864"/>
    <w:rsid w:val="001259BD"/>
    <w:rsid w:val="00127967"/>
    <w:rsid w:val="00131268"/>
    <w:rsid w:val="00131297"/>
    <w:rsid w:val="001317BD"/>
    <w:rsid w:val="00132D73"/>
    <w:rsid w:val="001344C3"/>
    <w:rsid w:val="00134784"/>
    <w:rsid w:val="001361A1"/>
    <w:rsid w:val="00137547"/>
    <w:rsid w:val="001378EC"/>
    <w:rsid w:val="00137F94"/>
    <w:rsid w:val="00143044"/>
    <w:rsid w:val="00147337"/>
    <w:rsid w:val="00150BE4"/>
    <w:rsid w:val="0015114E"/>
    <w:rsid w:val="00151E22"/>
    <w:rsid w:val="001521A3"/>
    <w:rsid w:val="0015264A"/>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508E"/>
    <w:rsid w:val="00186112"/>
    <w:rsid w:val="00186B63"/>
    <w:rsid w:val="00186C92"/>
    <w:rsid w:val="00186D7F"/>
    <w:rsid w:val="00186EFD"/>
    <w:rsid w:val="00187CCD"/>
    <w:rsid w:val="00190130"/>
    <w:rsid w:val="001948E5"/>
    <w:rsid w:val="001958F5"/>
    <w:rsid w:val="001962C2"/>
    <w:rsid w:val="001A110A"/>
    <w:rsid w:val="001A3ABE"/>
    <w:rsid w:val="001A53F8"/>
    <w:rsid w:val="001B0CB8"/>
    <w:rsid w:val="001B1669"/>
    <w:rsid w:val="001B1D8C"/>
    <w:rsid w:val="001B21F9"/>
    <w:rsid w:val="001B2355"/>
    <w:rsid w:val="001B2757"/>
    <w:rsid w:val="001B29B6"/>
    <w:rsid w:val="001B2F64"/>
    <w:rsid w:val="001B6928"/>
    <w:rsid w:val="001B71DF"/>
    <w:rsid w:val="001C2101"/>
    <w:rsid w:val="001C4AB4"/>
    <w:rsid w:val="001C6EB2"/>
    <w:rsid w:val="001D0E8F"/>
    <w:rsid w:val="001D199C"/>
    <w:rsid w:val="001D1C3B"/>
    <w:rsid w:val="001D3546"/>
    <w:rsid w:val="001D5862"/>
    <w:rsid w:val="001D68F5"/>
    <w:rsid w:val="001E121C"/>
    <w:rsid w:val="001E22F6"/>
    <w:rsid w:val="001E32DD"/>
    <w:rsid w:val="001E4789"/>
    <w:rsid w:val="001E7155"/>
    <w:rsid w:val="001F07E5"/>
    <w:rsid w:val="001F085D"/>
    <w:rsid w:val="001F0E7C"/>
    <w:rsid w:val="001F1577"/>
    <w:rsid w:val="001F1CC0"/>
    <w:rsid w:val="001F224B"/>
    <w:rsid w:val="001F39B2"/>
    <w:rsid w:val="001F58EC"/>
    <w:rsid w:val="001F5B2D"/>
    <w:rsid w:val="001F618A"/>
    <w:rsid w:val="001F61F2"/>
    <w:rsid w:val="001F657D"/>
    <w:rsid w:val="001F7D26"/>
    <w:rsid w:val="0020042A"/>
    <w:rsid w:val="00200A01"/>
    <w:rsid w:val="00201108"/>
    <w:rsid w:val="00202C06"/>
    <w:rsid w:val="00203ACB"/>
    <w:rsid w:val="00205606"/>
    <w:rsid w:val="00205ACB"/>
    <w:rsid w:val="002061D6"/>
    <w:rsid w:val="00206FF2"/>
    <w:rsid w:val="002118A9"/>
    <w:rsid w:val="00211B86"/>
    <w:rsid w:val="002121F6"/>
    <w:rsid w:val="00212776"/>
    <w:rsid w:val="0021351F"/>
    <w:rsid w:val="002135CA"/>
    <w:rsid w:val="00213D5D"/>
    <w:rsid w:val="00215881"/>
    <w:rsid w:val="00215AAF"/>
    <w:rsid w:val="00215B80"/>
    <w:rsid w:val="00216A8D"/>
    <w:rsid w:val="0022093A"/>
    <w:rsid w:val="002214B9"/>
    <w:rsid w:val="0022188B"/>
    <w:rsid w:val="00221EE4"/>
    <w:rsid w:val="002241EF"/>
    <w:rsid w:val="00224BA3"/>
    <w:rsid w:val="002253AF"/>
    <w:rsid w:val="00225656"/>
    <w:rsid w:val="00225D3F"/>
    <w:rsid w:val="002263E4"/>
    <w:rsid w:val="00226CC7"/>
    <w:rsid w:val="00227DBF"/>
    <w:rsid w:val="00227EBF"/>
    <w:rsid w:val="00230E34"/>
    <w:rsid w:val="00233AEB"/>
    <w:rsid w:val="00233B00"/>
    <w:rsid w:val="00233E18"/>
    <w:rsid w:val="00236248"/>
    <w:rsid w:val="0023678F"/>
    <w:rsid w:val="00237A34"/>
    <w:rsid w:val="00240B36"/>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916"/>
    <w:rsid w:val="00260A3A"/>
    <w:rsid w:val="00260FB9"/>
    <w:rsid w:val="00262F38"/>
    <w:rsid w:val="00263CA5"/>
    <w:rsid w:val="00264C99"/>
    <w:rsid w:val="0026534C"/>
    <w:rsid w:val="002665C6"/>
    <w:rsid w:val="00266606"/>
    <w:rsid w:val="00271A6E"/>
    <w:rsid w:val="0027226D"/>
    <w:rsid w:val="00272A66"/>
    <w:rsid w:val="002731A8"/>
    <w:rsid w:val="002731D0"/>
    <w:rsid w:val="00273C47"/>
    <w:rsid w:val="00273F75"/>
    <w:rsid w:val="002764DD"/>
    <w:rsid w:val="002768CA"/>
    <w:rsid w:val="00280459"/>
    <w:rsid w:val="00281B23"/>
    <w:rsid w:val="0028438B"/>
    <w:rsid w:val="00285D76"/>
    <w:rsid w:val="002909E7"/>
    <w:rsid w:val="00290AE6"/>
    <w:rsid w:val="00292246"/>
    <w:rsid w:val="00292883"/>
    <w:rsid w:val="00293BB4"/>
    <w:rsid w:val="00296578"/>
    <w:rsid w:val="002968CE"/>
    <w:rsid w:val="00297F10"/>
    <w:rsid w:val="002A2F3C"/>
    <w:rsid w:val="002A3466"/>
    <w:rsid w:val="002A4E64"/>
    <w:rsid w:val="002A559C"/>
    <w:rsid w:val="002A709C"/>
    <w:rsid w:val="002A7B15"/>
    <w:rsid w:val="002B1AE2"/>
    <w:rsid w:val="002B32CC"/>
    <w:rsid w:val="002B3718"/>
    <w:rsid w:val="002B386D"/>
    <w:rsid w:val="002B4CDB"/>
    <w:rsid w:val="002B53C5"/>
    <w:rsid w:val="002B60B0"/>
    <w:rsid w:val="002B7502"/>
    <w:rsid w:val="002B7B55"/>
    <w:rsid w:val="002C008B"/>
    <w:rsid w:val="002C0EB8"/>
    <w:rsid w:val="002C1659"/>
    <w:rsid w:val="002C225D"/>
    <w:rsid w:val="002C25D5"/>
    <w:rsid w:val="002C427E"/>
    <w:rsid w:val="002D1318"/>
    <w:rsid w:val="002D17C6"/>
    <w:rsid w:val="002D2B9E"/>
    <w:rsid w:val="002D2C25"/>
    <w:rsid w:val="002D31E2"/>
    <w:rsid w:val="002D425B"/>
    <w:rsid w:val="002D4329"/>
    <w:rsid w:val="002D4908"/>
    <w:rsid w:val="002D5905"/>
    <w:rsid w:val="002D5EDE"/>
    <w:rsid w:val="002D7563"/>
    <w:rsid w:val="002E219A"/>
    <w:rsid w:val="002E2613"/>
    <w:rsid w:val="002E2B42"/>
    <w:rsid w:val="002E400F"/>
    <w:rsid w:val="002E41BC"/>
    <w:rsid w:val="002E5136"/>
    <w:rsid w:val="002E5590"/>
    <w:rsid w:val="002E56AB"/>
    <w:rsid w:val="002E5A4B"/>
    <w:rsid w:val="002E5EF1"/>
    <w:rsid w:val="002E5FF0"/>
    <w:rsid w:val="002E65AA"/>
    <w:rsid w:val="002E7026"/>
    <w:rsid w:val="002E75C3"/>
    <w:rsid w:val="002E76C3"/>
    <w:rsid w:val="002E7CBA"/>
    <w:rsid w:val="002E7EAF"/>
    <w:rsid w:val="002F0107"/>
    <w:rsid w:val="002F36E2"/>
    <w:rsid w:val="002F3DFE"/>
    <w:rsid w:val="002F6FEB"/>
    <w:rsid w:val="00303582"/>
    <w:rsid w:val="0030364D"/>
    <w:rsid w:val="00304338"/>
    <w:rsid w:val="00304EAC"/>
    <w:rsid w:val="00306654"/>
    <w:rsid w:val="003073D7"/>
    <w:rsid w:val="0030796A"/>
    <w:rsid w:val="00307A17"/>
    <w:rsid w:val="00311C72"/>
    <w:rsid w:val="00312D5F"/>
    <w:rsid w:val="00313066"/>
    <w:rsid w:val="003137D2"/>
    <w:rsid w:val="00314FDF"/>
    <w:rsid w:val="0031510A"/>
    <w:rsid w:val="0031531F"/>
    <w:rsid w:val="003153CD"/>
    <w:rsid w:val="00315E8C"/>
    <w:rsid w:val="00316DEC"/>
    <w:rsid w:val="00316FA8"/>
    <w:rsid w:val="00322F63"/>
    <w:rsid w:val="003249B3"/>
    <w:rsid w:val="0032625C"/>
    <w:rsid w:val="0032651B"/>
    <w:rsid w:val="00326A64"/>
    <w:rsid w:val="003277FF"/>
    <w:rsid w:val="00327DF2"/>
    <w:rsid w:val="0033077A"/>
    <w:rsid w:val="00331212"/>
    <w:rsid w:val="00331A0F"/>
    <w:rsid w:val="00333136"/>
    <w:rsid w:val="00333E72"/>
    <w:rsid w:val="003346F0"/>
    <w:rsid w:val="00337517"/>
    <w:rsid w:val="00340A31"/>
    <w:rsid w:val="00342965"/>
    <w:rsid w:val="0034373B"/>
    <w:rsid w:val="003437DE"/>
    <w:rsid w:val="0034384E"/>
    <w:rsid w:val="00343FAE"/>
    <w:rsid w:val="00345D68"/>
    <w:rsid w:val="003478CB"/>
    <w:rsid w:val="0035049F"/>
    <w:rsid w:val="0035056C"/>
    <w:rsid w:val="00350722"/>
    <w:rsid w:val="0035253D"/>
    <w:rsid w:val="003527EF"/>
    <w:rsid w:val="00352AF6"/>
    <w:rsid w:val="00363585"/>
    <w:rsid w:val="00364A1F"/>
    <w:rsid w:val="00365496"/>
    <w:rsid w:val="0037050A"/>
    <w:rsid w:val="00370BB4"/>
    <w:rsid w:val="0037100A"/>
    <w:rsid w:val="00371724"/>
    <w:rsid w:val="0037181F"/>
    <w:rsid w:val="003718B2"/>
    <w:rsid w:val="00374316"/>
    <w:rsid w:val="00376676"/>
    <w:rsid w:val="00376CB1"/>
    <w:rsid w:val="003810AA"/>
    <w:rsid w:val="0038175D"/>
    <w:rsid w:val="00382338"/>
    <w:rsid w:val="0038247C"/>
    <w:rsid w:val="0038248D"/>
    <w:rsid w:val="003829CD"/>
    <w:rsid w:val="00384735"/>
    <w:rsid w:val="00385494"/>
    <w:rsid w:val="003858DB"/>
    <w:rsid w:val="00386529"/>
    <w:rsid w:val="00386FA7"/>
    <w:rsid w:val="00390DD4"/>
    <w:rsid w:val="00390F85"/>
    <w:rsid w:val="00391273"/>
    <w:rsid w:val="00391A0E"/>
    <w:rsid w:val="00392475"/>
    <w:rsid w:val="00392B40"/>
    <w:rsid w:val="00392B66"/>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A7807"/>
    <w:rsid w:val="003B1884"/>
    <w:rsid w:val="003B1B81"/>
    <w:rsid w:val="003B29AA"/>
    <w:rsid w:val="003B3159"/>
    <w:rsid w:val="003B5254"/>
    <w:rsid w:val="003B54CF"/>
    <w:rsid w:val="003B56FC"/>
    <w:rsid w:val="003B6750"/>
    <w:rsid w:val="003B7686"/>
    <w:rsid w:val="003B7D5D"/>
    <w:rsid w:val="003C1597"/>
    <w:rsid w:val="003C1E22"/>
    <w:rsid w:val="003C3531"/>
    <w:rsid w:val="003C496D"/>
    <w:rsid w:val="003C4F56"/>
    <w:rsid w:val="003C7FA2"/>
    <w:rsid w:val="003D047C"/>
    <w:rsid w:val="003D1E3E"/>
    <w:rsid w:val="003D2444"/>
    <w:rsid w:val="003D3050"/>
    <w:rsid w:val="003D39B0"/>
    <w:rsid w:val="003D3E64"/>
    <w:rsid w:val="003D492D"/>
    <w:rsid w:val="003D76D1"/>
    <w:rsid w:val="003E08C5"/>
    <w:rsid w:val="003E0D33"/>
    <w:rsid w:val="003E18EA"/>
    <w:rsid w:val="003E5032"/>
    <w:rsid w:val="003E5117"/>
    <w:rsid w:val="003E5593"/>
    <w:rsid w:val="003E5D8B"/>
    <w:rsid w:val="003E6486"/>
    <w:rsid w:val="003E696B"/>
    <w:rsid w:val="003F0575"/>
    <w:rsid w:val="003F1425"/>
    <w:rsid w:val="003F164A"/>
    <w:rsid w:val="003F16EB"/>
    <w:rsid w:val="003F214A"/>
    <w:rsid w:val="003F2557"/>
    <w:rsid w:val="003F2936"/>
    <w:rsid w:val="003F3C4F"/>
    <w:rsid w:val="003F488F"/>
    <w:rsid w:val="003F5E39"/>
    <w:rsid w:val="003F6149"/>
    <w:rsid w:val="003F6722"/>
    <w:rsid w:val="003F6B18"/>
    <w:rsid w:val="00400B7F"/>
    <w:rsid w:val="00401334"/>
    <w:rsid w:val="0040134C"/>
    <w:rsid w:val="004039CD"/>
    <w:rsid w:val="00404F71"/>
    <w:rsid w:val="00405163"/>
    <w:rsid w:val="004053E9"/>
    <w:rsid w:val="004071A5"/>
    <w:rsid w:val="00407A19"/>
    <w:rsid w:val="004100C2"/>
    <w:rsid w:val="00410BAC"/>
    <w:rsid w:val="00410CCF"/>
    <w:rsid w:val="00410E0B"/>
    <w:rsid w:val="004117BA"/>
    <w:rsid w:val="00411A97"/>
    <w:rsid w:val="00412D81"/>
    <w:rsid w:val="0041322F"/>
    <w:rsid w:val="0041400C"/>
    <w:rsid w:val="00415B6E"/>
    <w:rsid w:val="00416FD0"/>
    <w:rsid w:val="004176DB"/>
    <w:rsid w:val="004177C6"/>
    <w:rsid w:val="00421CD2"/>
    <w:rsid w:val="004230B8"/>
    <w:rsid w:val="00424701"/>
    <w:rsid w:val="0042486A"/>
    <w:rsid w:val="004278C1"/>
    <w:rsid w:val="004307AD"/>
    <w:rsid w:val="00430B41"/>
    <w:rsid w:val="00430DE3"/>
    <w:rsid w:val="00431990"/>
    <w:rsid w:val="00431C62"/>
    <w:rsid w:val="004328AC"/>
    <w:rsid w:val="004333D5"/>
    <w:rsid w:val="00433AEA"/>
    <w:rsid w:val="00434B2D"/>
    <w:rsid w:val="00435D6A"/>
    <w:rsid w:val="00435D96"/>
    <w:rsid w:val="0043698B"/>
    <w:rsid w:val="00437DB3"/>
    <w:rsid w:val="00437EB9"/>
    <w:rsid w:val="0044139B"/>
    <w:rsid w:val="00442163"/>
    <w:rsid w:val="00442CE5"/>
    <w:rsid w:val="0044614E"/>
    <w:rsid w:val="00446B15"/>
    <w:rsid w:val="00446ECF"/>
    <w:rsid w:val="00450D19"/>
    <w:rsid w:val="0045128E"/>
    <w:rsid w:val="004515F1"/>
    <w:rsid w:val="004526F4"/>
    <w:rsid w:val="004534C5"/>
    <w:rsid w:val="0045398A"/>
    <w:rsid w:val="00457144"/>
    <w:rsid w:val="004608D4"/>
    <w:rsid w:val="00460CE1"/>
    <w:rsid w:val="00461004"/>
    <w:rsid w:val="00461DB4"/>
    <w:rsid w:val="00462018"/>
    <w:rsid w:val="00462EDF"/>
    <w:rsid w:val="00464F11"/>
    <w:rsid w:val="0046615F"/>
    <w:rsid w:val="00467CAC"/>
    <w:rsid w:val="0047274C"/>
    <w:rsid w:val="00472851"/>
    <w:rsid w:val="00472B4A"/>
    <w:rsid w:val="00473270"/>
    <w:rsid w:val="00473420"/>
    <w:rsid w:val="00473D12"/>
    <w:rsid w:val="004753D4"/>
    <w:rsid w:val="00475B82"/>
    <w:rsid w:val="00477049"/>
    <w:rsid w:val="004772A1"/>
    <w:rsid w:val="00477C7A"/>
    <w:rsid w:val="0048010E"/>
    <w:rsid w:val="00480F9E"/>
    <w:rsid w:val="00482366"/>
    <w:rsid w:val="004846BB"/>
    <w:rsid w:val="00485B04"/>
    <w:rsid w:val="004861C0"/>
    <w:rsid w:val="004914D1"/>
    <w:rsid w:val="0049220B"/>
    <w:rsid w:val="004923D0"/>
    <w:rsid w:val="00493023"/>
    <w:rsid w:val="004943CD"/>
    <w:rsid w:val="00494430"/>
    <w:rsid w:val="00495123"/>
    <w:rsid w:val="004954D8"/>
    <w:rsid w:val="004956B6"/>
    <w:rsid w:val="0049752F"/>
    <w:rsid w:val="00497604"/>
    <w:rsid w:val="00497BF7"/>
    <w:rsid w:val="00497F62"/>
    <w:rsid w:val="004A0AA7"/>
    <w:rsid w:val="004A2FE9"/>
    <w:rsid w:val="004A4C87"/>
    <w:rsid w:val="004A520A"/>
    <w:rsid w:val="004B234A"/>
    <w:rsid w:val="004B2F38"/>
    <w:rsid w:val="004B3705"/>
    <w:rsid w:val="004B55DF"/>
    <w:rsid w:val="004B562A"/>
    <w:rsid w:val="004B56F0"/>
    <w:rsid w:val="004B70F1"/>
    <w:rsid w:val="004B7CE7"/>
    <w:rsid w:val="004C002B"/>
    <w:rsid w:val="004C1D5C"/>
    <w:rsid w:val="004C3747"/>
    <w:rsid w:val="004C3F49"/>
    <w:rsid w:val="004C716B"/>
    <w:rsid w:val="004C7727"/>
    <w:rsid w:val="004C7D71"/>
    <w:rsid w:val="004D01A6"/>
    <w:rsid w:val="004D0503"/>
    <w:rsid w:val="004D0F75"/>
    <w:rsid w:val="004D10C9"/>
    <w:rsid w:val="004D10E2"/>
    <w:rsid w:val="004D1327"/>
    <w:rsid w:val="004D1E8A"/>
    <w:rsid w:val="004D27AC"/>
    <w:rsid w:val="004D3056"/>
    <w:rsid w:val="004D3CCB"/>
    <w:rsid w:val="004D55ED"/>
    <w:rsid w:val="004E2B88"/>
    <w:rsid w:val="004E3537"/>
    <w:rsid w:val="004E3768"/>
    <w:rsid w:val="004E4DD7"/>
    <w:rsid w:val="004E5249"/>
    <w:rsid w:val="004E65D4"/>
    <w:rsid w:val="004E67B2"/>
    <w:rsid w:val="004E6871"/>
    <w:rsid w:val="004F0A22"/>
    <w:rsid w:val="004F295D"/>
    <w:rsid w:val="004F2998"/>
    <w:rsid w:val="004F4610"/>
    <w:rsid w:val="004F5E37"/>
    <w:rsid w:val="004F6FAF"/>
    <w:rsid w:val="00500247"/>
    <w:rsid w:val="0050049D"/>
    <w:rsid w:val="00500FE1"/>
    <w:rsid w:val="00502B3F"/>
    <w:rsid w:val="00503566"/>
    <w:rsid w:val="00503F90"/>
    <w:rsid w:val="00503FD3"/>
    <w:rsid w:val="00507063"/>
    <w:rsid w:val="005070E0"/>
    <w:rsid w:val="00507273"/>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3956"/>
    <w:rsid w:val="00524BEE"/>
    <w:rsid w:val="00524FA1"/>
    <w:rsid w:val="005251D2"/>
    <w:rsid w:val="0052622B"/>
    <w:rsid w:val="005262BB"/>
    <w:rsid w:val="00527010"/>
    <w:rsid w:val="00527EB6"/>
    <w:rsid w:val="0053236A"/>
    <w:rsid w:val="005349A4"/>
    <w:rsid w:val="005352DB"/>
    <w:rsid w:val="00535458"/>
    <w:rsid w:val="005361CA"/>
    <w:rsid w:val="005366BB"/>
    <w:rsid w:val="00537900"/>
    <w:rsid w:val="00537FB1"/>
    <w:rsid w:val="005415E2"/>
    <w:rsid w:val="00541DFD"/>
    <w:rsid w:val="005424FD"/>
    <w:rsid w:val="0054356B"/>
    <w:rsid w:val="00543732"/>
    <w:rsid w:val="005442E3"/>
    <w:rsid w:val="0054529E"/>
    <w:rsid w:val="00547920"/>
    <w:rsid w:val="005500F7"/>
    <w:rsid w:val="005502E5"/>
    <w:rsid w:val="00550A69"/>
    <w:rsid w:val="00550D68"/>
    <w:rsid w:val="00550E41"/>
    <w:rsid w:val="00553BB6"/>
    <w:rsid w:val="00554794"/>
    <w:rsid w:val="00554953"/>
    <w:rsid w:val="00554C82"/>
    <w:rsid w:val="005551B3"/>
    <w:rsid w:val="00561364"/>
    <w:rsid w:val="00561B6B"/>
    <w:rsid w:val="00561CBA"/>
    <w:rsid w:val="00563E7A"/>
    <w:rsid w:val="005647AC"/>
    <w:rsid w:val="00564B63"/>
    <w:rsid w:val="0056664E"/>
    <w:rsid w:val="00566825"/>
    <w:rsid w:val="00570463"/>
    <w:rsid w:val="00570F12"/>
    <w:rsid w:val="005723C1"/>
    <w:rsid w:val="00572B6B"/>
    <w:rsid w:val="00572DDB"/>
    <w:rsid w:val="005730F1"/>
    <w:rsid w:val="0057345D"/>
    <w:rsid w:val="00573D93"/>
    <w:rsid w:val="00576517"/>
    <w:rsid w:val="00576E56"/>
    <w:rsid w:val="00577C4B"/>
    <w:rsid w:val="00577E2F"/>
    <w:rsid w:val="00580C65"/>
    <w:rsid w:val="0058367F"/>
    <w:rsid w:val="00585A7C"/>
    <w:rsid w:val="00585E16"/>
    <w:rsid w:val="00590EBC"/>
    <w:rsid w:val="005918A5"/>
    <w:rsid w:val="00592D18"/>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A5A"/>
    <w:rsid w:val="005B6EDF"/>
    <w:rsid w:val="005B7F54"/>
    <w:rsid w:val="005C0406"/>
    <w:rsid w:val="005C0B62"/>
    <w:rsid w:val="005C0B6B"/>
    <w:rsid w:val="005C0D96"/>
    <w:rsid w:val="005C5AF9"/>
    <w:rsid w:val="005C5BA6"/>
    <w:rsid w:val="005C5E87"/>
    <w:rsid w:val="005C769E"/>
    <w:rsid w:val="005D1F67"/>
    <w:rsid w:val="005D2006"/>
    <w:rsid w:val="005D647F"/>
    <w:rsid w:val="005D76C9"/>
    <w:rsid w:val="005D7937"/>
    <w:rsid w:val="005E0627"/>
    <w:rsid w:val="005E0AD9"/>
    <w:rsid w:val="005E1032"/>
    <w:rsid w:val="005E19C5"/>
    <w:rsid w:val="005E3B05"/>
    <w:rsid w:val="005E3F2A"/>
    <w:rsid w:val="005E4C50"/>
    <w:rsid w:val="005E59B4"/>
    <w:rsid w:val="005E656E"/>
    <w:rsid w:val="005E676C"/>
    <w:rsid w:val="005E7625"/>
    <w:rsid w:val="005E7815"/>
    <w:rsid w:val="005F044A"/>
    <w:rsid w:val="005F0F84"/>
    <w:rsid w:val="005F2123"/>
    <w:rsid w:val="005F7066"/>
    <w:rsid w:val="005F78C5"/>
    <w:rsid w:val="00600A0F"/>
    <w:rsid w:val="00602757"/>
    <w:rsid w:val="00603E4C"/>
    <w:rsid w:val="00603ED0"/>
    <w:rsid w:val="00605BBF"/>
    <w:rsid w:val="0060687F"/>
    <w:rsid w:val="00606B79"/>
    <w:rsid w:val="00607749"/>
    <w:rsid w:val="00610818"/>
    <w:rsid w:val="00611CAE"/>
    <w:rsid w:val="0061261B"/>
    <w:rsid w:val="006131D0"/>
    <w:rsid w:val="0061343B"/>
    <w:rsid w:val="00613710"/>
    <w:rsid w:val="0061387D"/>
    <w:rsid w:val="00614300"/>
    <w:rsid w:val="006149E8"/>
    <w:rsid w:val="00614BC7"/>
    <w:rsid w:val="006156B4"/>
    <w:rsid w:val="00615760"/>
    <w:rsid w:val="00615780"/>
    <w:rsid w:val="006164F6"/>
    <w:rsid w:val="006171AA"/>
    <w:rsid w:val="006200C0"/>
    <w:rsid w:val="00622635"/>
    <w:rsid w:val="0062413A"/>
    <w:rsid w:val="00624804"/>
    <w:rsid w:val="006252CE"/>
    <w:rsid w:val="006253B6"/>
    <w:rsid w:val="00626200"/>
    <w:rsid w:val="00627D12"/>
    <w:rsid w:val="006309F8"/>
    <w:rsid w:val="00630CC5"/>
    <w:rsid w:val="00631C8E"/>
    <w:rsid w:val="00632BCF"/>
    <w:rsid w:val="00632EE9"/>
    <w:rsid w:val="00634C39"/>
    <w:rsid w:val="00634C56"/>
    <w:rsid w:val="006360ED"/>
    <w:rsid w:val="006362FE"/>
    <w:rsid w:val="006366CD"/>
    <w:rsid w:val="00636EA7"/>
    <w:rsid w:val="00637236"/>
    <w:rsid w:val="00640A47"/>
    <w:rsid w:val="006410FC"/>
    <w:rsid w:val="0064114D"/>
    <w:rsid w:val="00641D0B"/>
    <w:rsid w:val="0064470B"/>
    <w:rsid w:val="00644957"/>
    <w:rsid w:val="006452E8"/>
    <w:rsid w:val="0064556A"/>
    <w:rsid w:val="00645883"/>
    <w:rsid w:val="00645974"/>
    <w:rsid w:val="00645DDC"/>
    <w:rsid w:val="0064696B"/>
    <w:rsid w:val="0064722E"/>
    <w:rsid w:val="006515A8"/>
    <w:rsid w:val="006525CC"/>
    <w:rsid w:val="00654F6D"/>
    <w:rsid w:val="006558BB"/>
    <w:rsid w:val="006563C0"/>
    <w:rsid w:val="0066019A"/>
    <w:rsid w:val="0066127E"/>
    <w:rsid w:val="0066164F"/>
    <w:rsid w:val="0066207C"/>
    <w:rsid w:val="0066272D"/>
    <w:rsid w:val="0066276B"/>
    <w:rsid w:val="0066392A"/>
    <w:rsid w:val="00663B30"/>
    <w:rsid w:val="0066409B"/>
    <w:rsid w:val="0066446C"/>
    <w:rsid w:val="00665D38"/>
    <w:rsid w:val="00671CDB"/>
    <w:rsid w:val="00672624"/>
    <w:rsid w:val="00672AA2"/>
    <w:rsid w:val="00672B83"/>
    <w:rsid w:val="00672D23"/>
    <w:rsid w:val="006744F6"/>
    <w:rsid w:val="00674539"/>
    <w:rsid w:val="00675067"/>
    <w:rsid w:val="0067643B"/>
    <w:rsid w:val="00676F07"/>
    <w:rsid w:val="00677822"/>
    <w:rsid w:val="00677E36"/>
    <w:rsid w:val="0068217D"/>
    <w:rsid w:val="006825B7"/>
    <w:rsid w:val="0068620B"/>
    <w:rsid w:val="00686688"/>
    <w:rsid w:val="00687155"/>
    <w:rsid w:val="00691258"/>
    <w:rsid w:val="0069309A"/>
    <w:rsid w:val="00695537"/>
    <w:rsid w:val="00695D80"/>
    <w:rsid w:val="006A16CC"/>
    <w:rsid w:val="006A2B39"/>
    <w:rsid w:val="006A3A2C"/>
    <w:rsid w:val="006A5083"/>
    <w:rsid w:val="006A5ED2"/>
    <w:rsid w:val="006A6487"/>
    <w:rsid w:val="006A74BA"/>
    <w:rsid w:val="006A753D"/>
    <w:rsid w:val="006B0224"/>
    <w:rsid w:val="006B0937"/>
    <w:rsid w:val="006B0E0C"/>
    <w:rsid w:val="006B1C4A"/>
    <w:rsid w:val="006B24AC"/>
    <w:rsid w:val="006B3374"/>
    <w:rsid w:val="006B5664"/>
    <w:rsid w:val="006B6672"/>
    <w:rsid w:val="006B6AE1"/>
    <w:rsid w:val="006B730D"/>
    <w:rsid w:val="006C204E"/>
    <w:rsid w:val="006C303D"/>
    <w:rsid w:val="006C37A0"/>
    <w:rsid w:val="006C502B"/>
    <w:rsid w:val="006C5514"/>
    <w:rsid w:val="006C6338"/>
    <w:rsid w:val="006C68CF"/>
    <w:rsid w:val="006D058D"/>
    <w:rsid w:val="006D097A"/>
    <w:rsid w:val="006D1381"/>
    <w:rsid w:val="006D3000"/>
    <w:rsid w:val="006D3CBB"/>
    <w:rsid w:val="006D3D1E"/>
    <w:rsid w:val="006D4825"/>
    <w:rsid w:val="006D568F"/>
    <w:rsid w:val="006D59E2"/>
    <w:rsid w:val="006D6EA7"/>
    <w:rsid w:val="006D707A"/>
    <w:rsid w:val="006D764E"/>
    <w:rsid w:val="006D7FF8"/>
    <w:rsid w:val="006E0446"/>
    <w:rsid w:val="006E09E8"/>
    <w:rsid w:val="006E2051"/>
    <w:rsid w:val="006E29EA"/>
    <w:rsid w:val="006E306A"/>
    <w:rsid w:val="006E495B"/>
    <w:rsid w:val="006E69B2"/>
    <w:rsid w:val="006E6E25"/>
    <w:rsid w:val="006E6EC9"/>
    <w:rsid w:val="006E70A9"/>
    <w:rsid w:val="006E7379"/>
    <w:rsid w:val="006E78AE"/>
    <w:rsid w:val="006F027F"/>
    <w:rsid w:val="006F0755"/>
    <w:rsid w:val="006F0A13"/>
    <w:rsid w:val="006F1089"/>
    <w:rsid w:val="006F1CC0"/>
    <w:rsid w:val="006F2DB7"/>
    <w:rsid w:val="006F38C7"/>
    <w:rsid w:val="006F40BC"/>
    <w:rsid w:val="006F4BB6"/>
    <w:rsid w:val="006F4D72"/>
    <w:rsid w:val="006F6E51"/>
    <w:rsid w:val="006F7447"/>
    <w:rsid w:val="006F7B02"/>
    <w:rsid w:val="00700FB0"/>
    <w:rsid w:val="00701157"/>
    <w:rsid w:val="00702802"/>
    <w:rsid w:val="007049A4"/>
    <w:rsid w:val="00704CC1"/>
    <w:rsid w:val="00710391"/>
    <w:rsid w:val="007104FB"/>
    <w:rsid w:val="0071128F"/>
    <w:rsid w:val="007115F5"/>
    <w:rsid w:val="007117CF"/>
    <w:rsid w:val="00711A57"/>
    <w:rsid w:val="00713033"/>
    <w:rsid w:val="007138AF"/>
    <w:rsid w:val="00714628"/>
    <w:rsid w:val="00715D42"/>
    <w:rsid w:val="00715E00"/>
    <w:rsid w:val="0072072E"/>
    <w:rsid w:val="00721DE8"/>
    <w:rsid w:val="00722A51"/>
    <w:rsid w:val="00723293"/>
    <w:rsid w:val="00726DFD"/>
    <w:rsid w:val="00727651"/>
    <w:rsid w:val="00727C9D"/>
    <w:rsid w:val="007306F2"/>
    <w:rsid w:val="007309A6"/>
    <w:rsid w:val="00731A12"/>
    <w:rsid w:val="00732335"/>
    <w:rsid w:val="007359FC"/>
    <w:rsid w:val="00736E4F"/>
    <w:rsid w:val="0073778F"/>
    <w:rsid w:val="00737B38"/>
    <w:rsid w:val="00740407"/>
    <w:rsid w:val="00740832"/>
    <w:rsid w:val="007410FD"/>
    <w:rsid w:val="00741D51"/>
    <w:rsid w:val="00742427"/>
    <w:rsid w:val="007424BC"/>
    <w:rsid w:val="0074390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0E2"/>
    <w:rsid w:val="00754CC7"/>
    <w:rsid w:val="007556E1"/>
    <w:rsid w:val="00755BD4"/>
    <w:rsid w:val="007578FC"/>
    <w:rsid w:val="00762875"/>
    <w:rsid w:val="00763A7F"/>
    <w:rsid w:val="0076488F"/>
    <w:rsid w:val="00765092"/>
    <w:rsid w:val="007656F3"/>
    <w:rsid w:val="007665C3"/>
    <w:rsid w:val="007672E1"/>
    <w:rsid w:val="00767D0B"/>
    <w:rsid w:val="00773308"/>
    <w:rsid w:val="00773439"/>
    <w:rsid w:val="00773FA9"/>
    <w:rsid w:val="007768EA"/>
    <w:rsid w:val="007823A7"/>
    <w:rsid w:val="00782900"/>
    <w:rsid w:val="0078389B"/>
    <w:rsid w:val="00783A60"/>
    <w:rsid w:val="0078460C"/>
    <w:rsid w:val="00785313"/>
    <w:rsid w:val="00785F9B"/>
    <w:rsid w:val="00786032"/>
    <w:rsid w:val="00790CB2"/>
    <w:rsid w:val="00792EE1"/>
    <w:rsid w:val="00794097"/>
    <w:rsid w:val="00794780"/>
    <w:rsid w:val="007958FD"/>
    <w:rsid w:val="00796325"/>
    <w:rsid w:val="00796E4F"/>
    <w:rsid w:val="007974E7"/>
    <w:rsid w:val="007975DB"/>
    <w:rsid w:val="00797BD9"/>
    <w:rsid w:val="007A1C9C"/>
    <w:rsid w:val="007A2558"/>
    <w:rsid w:val="007A2876"/>
    <w:rsid w:val="007A412E"/>
    <w:rsid w:val="007A41A0"/>
    <w:rsid w:val="007A448C"/>
    <w:rsid w:val="007A7FFB"/>
    <w:rsid w:val="007B00F5"/>
    <w:rsid w:val="007B2B12"/>
    <w:rsid w:val="007B34D1"/>
    <w:rsid w:val="007B613E"/>
    <w:rsid w:val="007B6D2B"/>
    <w:rsid w:val="007B6EFB"/>
    <w:rsid w:val="007B75B3"/>
    <w:rsid w:val="007B79E2"/>
    <w:rsid w:val="007B7F0C"/>
    <w:rsid w:val="007C0E1E"/>
    <w:rsid w:val="007C0ECC"/>
    <w:rsid w:val="007C2F8D"/>
    <w:rsid w:val="007C469B"/>
    <w:rsid w:val="007C6E45"/>
    <w:rsid w:val="007C74F7"/>
    <w:rsid w:val="007C7D6A"/>
    <w:rsid w:val="007D2066"/>
    <w:rsid w:val="007D3150"/>
    <w:rsid w:val="007D34E2"/>
    <w:rsid w:val="007D3B23"/>
    <w:rsid w:val="007D3C91"/>
    <w:rsid w:val="007D4557"/>
    <w:rsid w:val="007D4708"/>
    <w:rsid w:val="007D4A39"/>
    <w:rsid w:val="007D567D"/>
    <w:rsid w:val="007D5F03"/>
    <w:rsid w:val="007D6638"/>
    <w:rsid w:val="007D6C8B"/>
    <w:rsid w:val="007D6ED2"/>
    <w:rsid w:val="007D7B62"/>
    <w:rsid w:val="007E082B"/>
    <w:rsid w:val="007E2884"/>
    <w:rsid w:val="007E3722"/>
    <w:rsid w:val="007E37EA"/>
    <w:rsid w:val="007E3AFB"/>
    <w:rsid w:val="007E3D1E"/>
    <w:rsid w:val="007E4015"/>
    <w:rsid w:val="007E45AF"/>
    <w:rsid w:val="007E4D85"/>
    <w:rsid w:val="007E4DE2"/>
    <w:rsid w:val="007E5162"/>
    <w:rsid w:val="007E5DC7"/>
    <w:rsid w:val="007E6782"/>
    <w:rsid w:val="007E6E3F"/>
    <w:rsid w:val="007F2292"/>
    <w:rsid w:val="007F2601"/>
    <w:rsid w:val="007F28EF"/>
    <w:rsid w:val="007F2E7E"/>
    <w:rsid w:val="007F421F"/>
    <w:rsid w:val="007F5BB5"/>
    <w:rsid w:val="007F7732"/>
    <w:rsid w:val="007F77C7"/>
    <w:rsid w:val="008007E9"/>
    <w:rsid w:val="00800A0D"/>
    <w:rsid w:val="00801080"/>
    <w:rsid w:val="00803B87"/>
    <w:rsid w:val="00803BAD"/>
    <w:rsid w:val="008040DE"/>
    <w:rsid w:val="008050B8"/>
    <w:rsid w:val="008053FA"/>
    <w:rsid w:val="00806537"/>
    <w:rsid w:val="00807B78"/>
    <w:rsid w:val="008114A2"/>
    <w:rsid w:val="00812D81"/>
    <w:rsid w:val="00813348"/>
    <w:rsid w:val="00813B77"/>
    <w:rsid w:val="00813DDE"/>
    <w:rsid w:val="00813DE7"/>
    <w:rsid w:val="00815865"/>
    <w:rsid w:val="00815BEA"/>
    <w:rsid w:val="00815CB3"/>
    <w:rsid w:val="00815CFB"/>
    <w:rsid w:val="008175E9"/>
    <w:rsid w:val="0082120E"/>
    <w:rsid w:val="008234D7"/>
    <w:rsid w:val="008247EF"/>
    <w:rsid w:val="008248D8"/>
    <w:rsid w:val="00825311"/>
    <w:rsid w:val="008268D3"/>
    <w:rsid w:val="00827325"/>
    <w:rsid w:val="00827BFC"/>
    <w:rsid w:val="00833045"/>
    <w:rsid w:val="008332ED"/>
    <w:rsid w:val="00834B6C"/>
    <w:rsid w:val="00836027"/>
    <w:rsid w:val="00837432"/>
    <w:rsid w:val="008401B4"/>
    <w:rsid w:val="00840C9E"/>
    <w:rsid w:val="008414F8"/>
    <w:rsid w:val="00841F9A"/>
    <w:rsid w:val="0084350F"/>
    <w:rsid w:val="00843F1B"/>
    <w:rsid w:val="00844B76"/>
    <w:rsid w:val="00845254"/>
    <w:rsid w:val="00853872"/>
    <w:rsid w:val="00853FB0"/>
    <w:rsid w:val="00856F8A"/>
    <w:rsid w:val="008571E5"/>
    <w:rsid w:val="00857269"/>
    <w:rsid w:val="00857E3A"/>
    <w:rsid w:val="00860CD6"/>
    <w:rsid w:val="008618E4"/>
    <w:rsid w:val="00862664"/>
    <w:rsid w:val="0086275F"/>
    <w:rsid w:val="00862F01"/>
    <w:rsid w:val="00864E1B"/>
    <w:rsid w:val="00865571"/>
    <w:rsid w:val="00866B0D"/>
    <w:rsid w:val="00867052"/>
    <w:rsid w:val="00867712"/>
    <w:rsid w:val="00867C16"/>
    <w:rsid w:val="00871559"/>
    <w:rsid w:val="0087235A"/>
    <w:rsid w:val="008726A3"/>
    <w:rsid w:val="00872A6D"/>
    <w:rsid w:val="00873214"/>
    <w:rsid w:val="00873A33"/>
    <w:rsid w:val="00873F22"/>
    <w:rsid w:val="00874BED"/>
    <w:rsid w:val="00875B05"/>
    <w:rsid w:val="00875B67"/>
    <w:rsid w:val="00876044"/>
    <w:rsid w:val="0087613F"/>
    <w:rsid w:val="008767E5"/>
    <w:rsid w:val="0087708D"/>
    <w:rsid w:val="008773F2"/>
    <w:rsid w:val="008774B8"/>
    <w:rsid w:val="00877916"/>
    <w:rsid w:val="0088170F"/>
    <w:rsid w:val="0088195C"/>
    <w:rsid w:val="00882B4D"/>
    <w:rsid w:val="00882F21"/>
    <w:rsid w:val="0088360F"/>
    <w:rsid w:val="00883B5F"/>
    <w:rsid w:val="00883EFD"/>
    <w:rsid w:val="008840AD"/>
    <w:rsid w:val="0088690A"/>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4E22"/>
    <w:rsid w:val="008B6116"/>
    <w:rsid w:val="008B6A9F"/>
    <w:rsid w:val="008C0443"/>
    <w:rsid w:val="008C1DA2"/>
    <w:rsid w:val="008C39AA"/>
    <w:rsid w:val="008C4842"/>
    <w:rsid w:val="008C4864"/>
    <w:rsid w:val="008C6DBF"/>
    <w:rsid w:val="008D0DC7"/>
    <w:rsid w:val="008D1249"/>
    <w:rsid w:val="008D161E"/>
    <w:rsid w:val="008D1ADF"/>
    <w:rsid w:val="008D1BD0"/>
    <w:rsid w:val="008D3847"/>
    <w:rsid w:val="008D3C02"/>
    <w:rsid w:val="008D3C53"/>
    <w:rsid w:val="008D48C9"/>
    <w:rsid w:val="008D53DB"/>
    <w:rsid w:val="008D6DFB"/>
    <w:rsid w:val="008D6FCA"/>
    <w:rsid w:val="008E02B4"/>
    <w:rsid w:val="008E0AB2"/>
    <w:rsid w:val="008E0EE9"/>
    <w:rsid w:val="008E1452"/>
    <w:rsid w:val="008E1813"/>
    <w:rsid w:val="008E2034"/>
    <w:rsid w:val="008E2156"/>
    <w:rsid w:val="008E2990"/>
    <w:rsid w:val="008E339D"/>
    <w:rsid w:val="008E34D7"/>
    <w:rsid w:val="008E387D"/>
    <w:rsid w:val="008E3AC8"/>
    <w:rsid w:val="008E3E17"/>
    <w:rsid w:val="008E5934"/>
    <w:rsid w:val="008E6954"/>
    <w:rsid w:val="008E79A3"/>
    <w:rsid w:val="008F03A7"/>
    <w:rsid w:val="008F0A48"/>
    <w:rsid w:val="008F16C1"/>
    <w:rsid w:val="008F450A"/>
    <w:rsid w:val="008F4A4B"/>
    <w:rsid w:val="008F55C8"/>
    <w:rsid w:val="008F5A1D"/>
    <w:rsid w:val="008F5A42"/>
    <w:rsid w:val="008F5BE4"/>
    <w:rsid w:val="008F6219"/>
    <w:rsid w:val="008F63F8"/>
    <w:rsid w:val="008F6E62"/>
    <w:rsid w:val="008F78E6"/>
    <w:rsid w:val="008F7EDB"/>
    <w:rsid w:val="00900D2D"/>
    <w:rsid w:val="00901250"/>
    <w:rsid w:val="00901695"/>
    <w:rsid w:val="009043C5"/>
    <w:rsid w:val="00904868"/>
    <w:rsid w:val="00904994"/>
    <w:rsid w:val="00905155"/>
    <w:rsid w:val="00905372"/>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26911"/>
    <w:rsid w:val="00927838"/>
    <w:rsid w:val="00930D98"/>
    <w:rsid w:val="00930F20"/>
    <w:rsid w:val="00931150"/>
    <w:rsid w:val="00932B8E"/>
    <w:rsid w:val="00933D69"/>
    <w:rsid w:val="00933F78"/>
    <w:rsid w:val="00934D80"/>
    <w:rsid w:val="00935C42"/>
    <w:rsid w:val="00936ED2"/>
    <w:rsid w:val="00937C3B"/>
    <w:rsid w:val="00940143"/>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1B3A"/>
    <w:rsid w:val="00961EC2"/>
    <w:rsid w:val="00962883"/>
    <w:rsid w:val="00964AF1"/>
    <w:rsid w:val="00965082"/>
    <w:rsid w:val="00966361"/>
    <w:rsid w:val="00966C7B"/>
    <w:rsid w:val="00972BAC"/>
    <w:rsid w:val="00973456"/>
    <w:rsid w:val="00974323"/>
    <w:rsid w:val="00974CC9"/>
    <w:rsid w:val="00974D61"/>
    <w:rsid w:val="009760E6"/>
    <w:rsid w:val="009761D3"/>
    <w:rsid w:val="00976644"/>
    <w:rsid w:val="0098148F"/>
    <w:rsid w:val="009841E1"/>
    <w:rsid w:val="00986A66"/>
    <w:rsid w:val="00986EC7"/>
    <w:rsid w:val="009872A3"/>
    <w:rsid w:val="009872D6"/>
    <w:rsid w:val="009909BF"/>
    <w:rsid w:val="00991443"/>
    <w:rsid w:val="00991549"/>
    <w:rsid w:val="0099213D"/>
    <w:rsid w:val="00992AD7"/>
    <w:rsid w:val="00994513"/>
    <w:rsid w:val="0099499F"/>
    <w:rsid w:val="0099567F"/>
    <w:rsid w:val="0099755B"/>
    <w:rsid w:val="009A193B"/>
    <w:rsid w:val="009A2087"/>
    <w:rsid w:val="009A215C"/>
    <w:rsid w:val="009A2B9F"/>
    <w:rsid w:val="009A306B"/>
    <w:rsid w:val="009A3C3B"/>
    <w:rsid w:val="009A4AA4"/>
    <w:rsid w:val="009B08EF"/>
    <w:rsid w:val="009B1D43"/>
    <w:rsid w:val="009B38D7"/>
    <w:rsid w:val="009B4B3A"/>
    <w:rsid w:val="009B4F52"/>
    <w:rsid w:val="009B4FEC"/>
    <w:rsid w:val="009B5709"/>
    <w:rsid w:val="009B64BE"/>
    <w:rsid w:val="009B6569"/>
    <w:rsid w:val="009B75C6"/>
    <w:rsid w:val="009C1FB4"/>
    <w:rsid w:val="009C2E00"/>
    <w:rsid w:val="009C3870"/>
    <w:rsid w:val="009C450B"/>
    <w:rsid w:val="009C46F8"/>
    <w:rsid w:val="009C4B36"/>
    <w:rsid w:val="009C52E3"/>
    <w:rsid w:val="009C52E6"/>
    <w:rsid w:val="009C7C53"/>
    <w:rsid w:val="009C7CAC"/>
    <w:rsid w:val="009D00ED"/>
    <w:rsid w:val="009D0255"/>
    <w:rsid w:val="009D0617"/>
    <w:rsid w:val="009D21AE"/>
    <w:rsid w:val="009D2ECE"/>
    <w:rsid w:val="009D3364"/>
    <w:rsid w:val="009D3D4E"/>
    <w:rsid w:val="009D3F37"/>
    <w:rsid w:val="009D4487"/>
    <w:rsid w:val="009D4C9E"/>
    <w:rsid w:val="009D6E9D"/>
    <w:rsid w:val="009E09EA"/>
    <w:rsid w:val="009E0C2D"/>
    <w:rsid w:val="009E120D"/>
    <w:rsid w:val="009E245F"/>
    <w:rsid w:val="009E2F82"/>
    <w:rsid w:val="009E31A2"/>
    <w:rsid w:val="009E4B7A"/>
    <w:rsid w:val="009E6142"/>
    <w:rsid w:val="009E689F"/>
    <w:rsid w:val="009F1389"/>
    <w:rsid w:val="009F4343"/>
    <w:rsid w:val="009F5CBF"/>
    <w:rsid w:val="009F6BAE"/>
    <w:rsid w:val="009F6FF4"/>
    <w:rsid w:val="009F79EF"/>
    <w:rsid w:val="00A009B2"/>
    <w:rsid w:val="00A01D98"/>
    <w:rsid w:val="00A037E2"/>
    <w:rsid w:val="00A03B93"/>
    <w:rsid w:val="00A04A6A"/>
    <w:rsid w:val="00A059C9"/>
    <w:rsid w:val="00A05E7F"/>
    <w:rsid w:val="00A061D3"/>
    <w:rsid w:val="00A07415"/>
    <w:rsid w:val="00A10425"/>
    <w:rsid w:val="00A111B2"/>
    <w:rsid w:val="00A116C8"/>
    <w:rsid w:val="00A116F3"/>
    <w:rsid w:val="00A11AD0"/>
    <w:rsid w:val="00A1257C"/>
    <w:rsid w:val="00A140CF"/>
    <w:rsid w:val="00A146DA"/>
    <w:rsid w:val="00A169BA"/>
    <w:rsid w:val="00A20EB3"/>
    <w:rsid w:val="00A20F64"/>
    <w:rsid w:val="00A212B1"/>
    <w:rsid w:val="00A22127"/>
    <w:rsid w:val="00A23142"/>
    <w:rsid w:val="00A23FDB"/>
    <w:rsid w:val="00A24628"/>
    <w:rsid w:val="00A263D5"/>
    <w:rsid w:val="00A26D4A"/>
    <w:rsid w:val="00A26F54"/>
    <w:rsid w:val="00A274E0"/>
    <w:rsid w:val="00A30829"/>
    <w:rsid w:val="00A32A05"/>
    <w:rsid w:val="00A33C5A"/>
    <w:rsid w:val="00A359BF"/>
    <w:rsid w:val="00A40D4C"/>
    <w:rsid w:val="00A41C2D"/>
    <w:rsid w:val="00A42EBF"/>
    <w:rsid w:val="00A4372A"/>
    <w:rsid w:val="00A45687"/>
    <w:rsid w:val="00A45B3C"/>
    <w:rsid w:val="00A4674F"/>
    <w:rsid w:val="00A46C69"/>
    <w:rsid w:val="00A46DFB"/>
    <w:rsid w:val="00A472DC"/>
    <w:rsid w:val="00A51892"/>
    <w:rsid w:val="00A51EE7"/>
    <w:rsid w:val="00A56C9E"/>
    <w:rsid w:val="00A56FA0"/>
    <w:rsid w:val="00A57BDC"/>
    <w:rsid w:val="00A600DF"/>
    <w:rsid w:val="00A605C7"/>
    <w:rsid w:val="00A619E7"/>
    <w:rsid w:val="00A62DC0"/>
    <w:rsid w:val="00A63A86"/>
    <w:rsid w:val="00A65968"/>
    <w:rsid w:val="00A65FDA"/>
    <w:rsid w:val="00A679BC"/>
    <w:rsid w:val="00A67CFB"/>
    <w:rsid w:val="00A70D2C"/>
    <w:rsid w:val="00A71CF8"/>
    <w:rsid w:val="00A71D2E"/>
    <w:rsid w:val="00A7689D"/>
    <w:rsid w:val="00A778EF"/>
    <w:rsid w:val="00A82D1D"/>
    <w:rsid w:val="00A83E02"/>
    <w:rsid w:val="00A85DCA"/>
    <w:rsid w:val="00A8610C"/>
    <w:rsid w:val="00A86CF2"/>
    <w:rsid w:val="00A871F0"/>
    <w:rsid w:val="00A87C2B"/>
    <w:rsid w:val="00A87D6F"/>
    <w:rsid w:val="00A91472"/>
    <w:rsid w:val="00A936F0"/>
    <w:rsid w:val="00A93F78"/>
    <w:rsid w:val="00A942F0"/>
    <w:rsid w:val="00A94320"/>
    <w:rsid w:val="00A95DEA"/>
    <w:rsid w:val="00A97BAF"/>
    <w:rsid w:val="00A97D94"/>
    <w:rsid w:val="00A97F1A"/>
    <w:rsid w:val="00AA214B"/>
    <w:rsid w:val="00AA23B8"/>
    <w:rsid w:val="00AA2551"/>
    <w:rsid w:val="00AA5582"/>
    <w:rsid w:val="00AA6A9D"/>
    <w:rsid w:val="00AA7F43"/>
    <w:rsid w:val="00AB0174"/>
    <w:rsid w:val="00AB058E"/>
    <w:rsid w:val="00AB11FA"/>
    <w:rsid w:val="00AB33BD"/>
    <w:rsid w:val="00AB35A4"/>
    <w:rsid w:val="00AB5AB8"/>
    <w:rsid w:val="00AB665D"/>
    <w:rsid w:val="00AC001E"/>
    <w:rsid w:val="00AC0501"/>
    <w:rsid w:val="00AC42F2"/>
    <w:rsid w:val="00AC468A"/>
    <w:rsid w:val="00AC59CF"/>
    <w:rsid w:val="00AC5FC0"/>
    <w:rsid w:val="00AC7489"/>
    <w:rsid w:val="00AD4509"/>
    <w:rsid w:val="00AD46F3"/>
    <w:rsid w:val="00AD4E42"/>
    <w:rsid w:val="00AD516D"/>
    <w:rsid w:val="00AD6603"/>
    <w:rsid w:val="00AD6ACC"/>
    <w:rsid w:val="00AD6E67"/>
    <w:rsid w:val="00AD7A2C"/>
    <w:rsid w:val="00AD7E40"/>
    <w:rsid w:val="00AE0A32"/>
    <w:rsid w:val="00AE2FD0"/>
    <w:rsid w:val="00AE3A42"/>
    <w:rsid w:val="00AE4054"/>
    <w:rsid w:val="00AE4830"/>
    <w:rsid w:val="00AE4864"/>
    <w:rsid w:val="00AE5107"/>
    <w:rsid w:val="00AE739E"/>
    <w:rsid w:val="00AE7B89"/>
    <w:rsid w:val="00AE7FA4"/>
    <w:rsid w:val="00AF0CFB"/>
    <w:rsid w:val="00AF34C9"/>
    <w:rsid w:val="00AF4650"/>
    <w:rsid w:val="00AF7F34"/>
    <w:rsid w:val="00B0347D"/>
    <w:rsid w:val="00B0354E"/>
    <w:rsid w:val="00B051FE"/>
    <w:rsid w:val="00B0600A"/>
    <w:rsid w:val="00B06568"/>
    <w:rsid w:val="00B0763C"/>
    <w:rsid w:val="00B079EF"/>
    <w:rsid w:val="00B07E84"/>
    <w:rsid w:val="00B10704"/>
    <w:rsid w:val="00B11F89"/>
    <w:rsid w:val="00B121A1"/>
    <w:rsid w:val="00B12735"/>
    <w:rsid w:val="00B13EC6"/>
    <w:rsid w:val="00B13EF8"/>
    <w:rsid w:val="00B14443"/>
    <w:rsid w:val="00B15EA7"/>
    <w:rsid w:val="00B161A8"/>
    <w:rsid w:val="00B1648E"/>
    <w:rsid w:val="00B1655A"/>
    <w:rsid w:val="00B17F8F"/>
    <w:rsid w:val="00B205B8"/>
    <w:rsid w:val="00B22852"/>
    <w:rsid w:val="00B2300A"/>
    <w:rsid w:val="00B2363F"/>
    <w:rsid w:val="00B24961"/>
    <w:rsid w:val="00B24B2B"/>
    <w:rsid w:val="00B24C3B"/>
    <w:rsid w:val="00B25F1D"/>
    <w:rsid w:val="00B26EDD"/>
    <w:rsid w:val="00B27123"/>
    <w:rsid w:val="00B275E2"/>
    <w:rsid w:val="00B2771D"/>
    <w:rsid w:val="00B27AD3"/>
    <w:rsid w:val="00B30BA7"/>
    <w:rsid w:val="00B311A9"/>
    <w:rsid w:val="00B31978"/>
    <w:rsid w:val="00B324FC"/>
    <w:rsid w:val="00B330D3"/>
    <w:rsid w:val="00B3441E"/>
    <w:rsid w:val="00B35E55"/>
    <w:rsid w:val="00B37E07"/>
    <w:rsid w:val="00B403A9"/>
    <w:rsid w:val="00B44098"/>
    <w:rsid w:val="00B456C9"/>
    <w:rsid w:val="00B46349"/>
    <w:rsid w:val="00B46671"/>
    <w:rsid w:val="00B47660"/>
    <w:rsid w:val="00B529E3"/>
    <w:rsid w:val="00B5343B"/>
    <w:rsid w:val="00B546FF"/>
    <w:rsid w:val="00B554F8"/>
    <w:rsid w:val="00B56133"/>
    <w:rsid w:val="00B604DD"/>
    <w:rsid w:val="00B61C15"/>
    <w:rsid w:val="00B62098"/>
    <w:rsid w:val="00B63697"/>
    <w:rsid w:val="00B643A4"/>
    <w:rsid w:val="00B64E95"/>
    <w:rsid w:val="00B658AA"/>
    <w:rsid w:val="00B66FD4"/>
    <w:rsid w:val="00B6747F"/>
    <w:rsid w:val="00B70247"/>
    <w:rsid w:val="00B708EF"/>
    <w:rsid w:val="00B70CE9"/>
    <w:rsid w:val="00B72F15"/>
    <w:rsid w:val="00B73446"/>
    <w:rsid w:val="00B7356C"/>
    <w:rsid w:val="00B73629"/>
    <w:rsid w:val="00B7417A"/>
    <w:rsid w:val="00B743EA"/>
    <w:rsid w:val="00B74BDC"/>
    <w:rsid w:val="00B7567D"/>
    <w:rsid w:val="00B76BCF"/>
    <w:rsid w:val="00B774C2"/>
    <w:rsid w:val="00B77580"/>
    <w:rsid w:val="00B83482"/>
    <w:rsid w:val="00B83B7D"/>
    <w:rsid w:val="00B848C4"/>
    <w:rsid w:val="00B84DCC"/>
    <w:rsid w:val="00B8617E"/>
    <w:rsid w:val="00B8633B"/>
    <w:rsid w:val="00B8778D"/>
    <w:rsid w:val="00B877C7"/>
    <w:rsid w:val="00B87F86"/>
    <w:rsid w:val="00B9006A"/>
    <w:rsid w:val="00B9133F"/>
    <w:rsid w:val="00B91E0C"/>
    <w:rsid w:val="00B9280B"/>
    <w:rsid w:val="00B9282B"/>
    <w:rsid w:val="00B944EF"/>
    <w:rsid w:val="00B97072"/>
    <w:rsid w:val="00B97139"/>
    <w:rsid w:val="00BA01F7"/>
    <w:rsid w:val="00BA08AE"/>
    <w:rsid w:val="00BA10B3"/>
    <w:rsid w:val="00BA28E1"/>
    <w:rsid w:val="00BA356E"/>
    <w:rsid w:val="00BA4F45"/>
    <w:rsid w:val="00BA5031"/>
    <w:rsid w:val="00BA5C4C"/>
    <w:rsid w:val="00BA6002"/>
    <w:rsid w:val="00BA626B"/>
    <w:rsid w:val="00BA69D0"/>
    <w:rsid w:val="00BA6BE8"/>
    <w:rsid w:val="00BA6D43"/>
    <w:rsid w:val="00BA74D8"/>
    <w:rsid w:val="00BA7638"/>
    <w:rsid w:val="00BB076D"/>
    <w:rsid w:val="00BB14C3"/>
    <w:rsid w:val="00BB1AB9"/>
    <w:rsid w:val="00BB3422"/>
    <w:rsid w:val="00BB51E1"/>
    <w:rsid w:val="00BB544C"/>
    <w:rsid w:val="00BB62C1"/>
    <w:rsid w:val="00BB7CEE"/>
    <w:rsid w:val="00BC1530"/>
    <w:rsid w:val="00BC2C0C"/>
    <w:rsid w:val="00BC3BFE"/>
    <w:rsid w:val="00BC4A0C"/>
    <w:rsid w:val="00BC66E4"/>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5FD1"/>
    <w:rsid w:val="00BE7C22"/>
    <w:rsid w:val="00BF0ADE"/>
    <w:rsid w:val="00BF0F65"/>
    <w:rsid w:val="00BF1A53"/>
    <w:rsid w:val="00BF1BC7"/>
    <w:rsid w:val="00BF3D78"/>
    <w:rsid w:val="00BF4F15"/>
    <w:rsid w:val="00BF5631"/>
    <w:rsid w:val="00BF62C2"/>
    <w:rsid w:val="00BF765F"/>
    <w:rsid w:val="00C00294"/>
    <w:rsid w:val="00C01899"/>
    <w:rsid w:val="00C03B4D"/>
    <w:rsid w:val="00C04DC2"/>
    <w:rsid w:val="00C04F14"/>
    <w:rsid w:val="00C06445"/>
    <w:rsid w:val="00C070DB"/>
    <w:rsid w:val="00C0760F"/>
    <w:rsid w:val="00C07E94"/>
    <w:rsid w:val="00C10961"/>
    <w:rsid w:val="00C10BDE"/>
    <w:rsid w:val="00C127F7"/>
    <w:rsid w:val="00C14406"/>
    <w:rsid w:val="00C146E7"/>
    <w:rsid w:val="00C14D94"/>
    <w:rsid w:val="00C167D5"/>
    <w:rsid w:val="00C179CD"/>
    <w:rsid w:val="00C2044A"/>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6F6C"/>
    <w:rsid w:val="00C27546"/>
    <w:rsid w:val="00C27C91"/>
    <w:rsid w:val="00C30629"/>
    <w:rsid w:val="00C313B8"/>
    <w:rsid w:val="00C323D0"/>
    <w:rsid w:val="00C327D5"/>
    <w:rsid w:val="00C3353D"/>
    <w:rsid w:val="00C34FE1"/>
    <w:rsid w:val="00C356F4"/>
    <w:rsid w:val="00C35BA1"/>
    <w:rsid w:val="00C35F41"/>
    <w:rsid w:val="00C36104"/>
    <w:rsid w:val="00C372EF"/>
    <w:rsid w:val="00C405E2"/>
    <w:rsid w:val="00C42DF7"/>
    <w:rsid w:val="00C42F6A"/>
    <w:rsid w:val="00C43A0D"/>
    <w:rsid w:val="00C43B2C"/>
    <w:rsid w:val="00C44486"/>
    <w:rsid w:val="00C44C5A"/>
    <w:rsid w:val="00C4570A"/>
    <w:rsid w:val="00C45FA4"/>
    <w:rsid w:val="00C4603A"/>
    <w:rsid w:val="00C46246"/>
    <w:rsid w:val="00C463CB"/>
    <w:rsid w:val="00C46460"/>
    <w:rsid w:val="00C46656"/>
    <w:rsid w:val="00C513C2"/>
    <w:rsid w:val="00C51984"/>
    <w:rsid w:val="00C539F8"/>
    <w:rsid w:val="00C53A55"/>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288"/>
    <w:rsid w:val="00C7751B"/>
    <w:rsid w:val="00C807A6"/>
    <w:rsid w:val="00C81EBC"/>
    <w:rsid w:val="00C83283"/>
    <w:rsid w:val="00C83AC2"/>
    <w:rsid w:val="00C8593E"/>
    <w:rsid w:val="00C86A08"/>
    <w:rsid w:val="00C90DD2"/>
    <w:rsid w:val="00C91C45"/>
    <w:rsid w:val="00C92035"/>
    <w:rsid w:val="00C92149"/>
    <w:rsid w:val="00C929C2"/>
    <w:rsid w:val="00C92D61"/>
    <w:rsid w:val="00C948AC"/>
    <w:rsid w:val="00C9496D"/>
    <w:rsid w:val="00C94A38"/>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4F9"/>
    <w:rsid w:val="00CB0B14"/>
    <w:rsid w:val="00CB106C"/>
    <w:rsid w:val="00CB12AB"/>
    <w:rsid w:val="00CB1E65"/>
    <w:rsid w:val="00CB2C08"/>
    <w:rsid w:val="00CB3021"/>
    <w:rsid w:val="00CB354B"/>
    <w:rsid w:val="00CB599B"/>
    <w:rsid w:val="00CC0B59"/>
    <w:rsid w:val="00CC0CBA"/>
    <w:rsid w:val="00CC1822"/>
    <w:rsid w:val="00CC21BF"/>
    <w:rsid w:val="00CC2782"/>
    <w:rsid w:val="00CC2813"/>
    <w:rsid w:val="00CC2C27"/>
    <w:rsid w:val="00CC37A1"/>
    <w:rsid w:val="00CC3968"/>
    <w:rsid w:val="00CC3DA2"/>
    <w:rsid w:val="00CC3FAC"/>
    <w:rsid w:val="00CC6B56"/>
    <w:rsid w:val="00CC7AD7"/>
    <w:rsid w:val="00CC7F2F"/>
    <w:rsid w:val="00CD0C3C"/>
    <w:rsid w:val="00CD13F4"/>
    <w:rsid w:val="00CD1A59"/>
    <w:rsid w:val="00CD6108"/>
    <w:rsid w:val="00CD6415"/>
    <w:rsid w:val="00CD64B3"/>
    <w:rsid w:val="00CD64CB"/>
    <w:rsid w:val="00CD65D4"/>
    <w:rsid w:val="00CD7305"/>
    <w:rsid w:val="00CD7737"/>
    <w:rsid w:val="00CD79F2"/>
    <w:rsid w:val="00CE0857"/>
    <w:rsid w:val="00CE31F6"/>
    <w:rsid w:val="00CE36EB"/>
    <w:rsid w:val="00CE3D1B"/>
    <w:rsid w:val="00CE4386"/>
    <w:rsid w:val="00CE5778"/>
    <w:rsid w:val="00CE5C90"/>
    <w:rsid w:val="00CF018C"/>
    <w:rsid w:val="00CF0BF1"/>
    <w:rsid w:val="00CF1FDB"/>
    <w:rsid w:val="00CF22FC"/>
    <w:rsid w:val="00CF2613"/>
    <w:rsid w:val="00CF2F81"/>
    <w:rsid w:val="00CF40F7"/>
    <w:rsid w:val="00CF5BE0"/>
    <w:rsid w:val="00CF70F6"/>
    <w:rsid w:val="00CF7765"/>
    <w:rsid w:val="00CF7826"/>
    <w:rsid w:val="00CF79EC"/>
    <w:rsid w:val="00CF7C7B"/>
    <w:rsid w:val="00D01614"/>
    <w:rsid w:val="00D03924"/>
    <w:rsid w:val="00D046B7"/>
    <w:rsid w:val="00D061C5"/>
    <w:rsid w:val="00D066D6"/>
    <w:rsid w:val="00D069C7"/>
    <w:rsid w:val="00D07608"/>
    <w:rsid w:val="00D07ABD"/>
    <w:rsid w:val="00D111FF"/>
    <w:rsid w:val="00D11F72"/>
    <w:rsid w:val="00D136FF"/>
    <w:rsid w:val="00D1376E"/>
    <w:rsid w:val="00D13B30"/>
    <w:rsid w:val="00D14F38"/>
    <w:rsid w:val="00D15C97"/>
    <w:rsid w:val="00D2033F"/>
    <w:rsid w:val="00D208C1"/>
    <w:rsid w:val="00D209EF"/>
    <w:rsid w:val="00D23356"/>
    <w:rsid w:val="00D2354D"/>
    <w:rsid w:val="00D236DB"/>
    <w:rsid w:val="00D24805"/>
    <w:rsid w:val="00D26098"/>
    <w:rsid w:val="00D31AC0"/>
    <w:rsid w:val="00D32241"/>
    <w:rsid w:val="00D32637"/>
    <w:rsid w:val="00D330B6"/>
    <w:rsid w:val="00D3385A"/>
    <w:rsid w:val="00D33AF5"/>
    <w:rsid w:val="00D33E1B"/>
    <w:rsid w:val="00D342D8"/>
    <w:rsid w:val="00D34DF2"/>
    <w:rsid w:val="00D3571B"/>
    <w:rsid w:val="00D35D32"/>
    <w:rsid w:val="00D36640"/>
    <w:rsid w:val="00D36A2D"/>
    <w:rsid w:val="00D37D21"/>
    <w:rsid w:val="00D402E8"/>
    <w:rsid w:val="00D42EDC"/>
    <w:rsid w:val="00D437B5"/>
    <w:rsid w:val="00D43CC1"/>
    <w:rsid w:val="00D43E17"/>
    <w:rsid w:val="00D44BF4"/>
    <w:rsid w:val="00D4510A"/>
    <w:rsid w:val="00D46D5D"/>
    <w:rsid w:val="00D46EEC"/>
    <w:rsid w:val="00D470A3"/>
    <w:rsid w:val="00D50538"/>
    <w:rsid w:val="00D50609"/>
    <w:rsid w:val="00D50754"/>
    <w:rsid w:val="00D50E51"/>
    <w:rsid w:val="00D526FE"/>
    <w:rsid w:val="00D5363B"/>
    <w:rsid w:val="00D53D8E"/>
    <w:rsid w:val="00D54578"/>
    <w:rsid w:val="00D546A8"/>
    <w:rsid w:val="00D60C36"/>
    <w:rsid w:val="00D61261"/>
    <w:rsid w:val="00D61941"/>
    <w:rsid w:val="00D6204B"/>
    <w:rsid w:val="00D62411"/>
    <w:rsid w:val="00D6546F"/>
    <w:rsid w:val="00D65958"/>
    <w:rsid w:val="00D675BC"/>
    <w:rsid w:val="00D67FB1"/>
    <w:rsid w:val="00D70017"/>
    <w:rsid w:val="00D7064E"/>
    <w:rsid w:val="00D72995"/>
    <w:rsid w:val="00D72D58"/>
    <w:rsid w:val="00D74914"/>
    <w:rsid w:val="00D75CE9"/>
    <w:rsid w:val="00D75F89"/>
    <w:rsid w:val="00D76104"/>
    <w:rsid w:val="00D764E9"/>
    <w:rsid w:val="00D76A13"/>
    <w:rsid w:val="00D80BC1"/>
    <w:rsid w:val="00D810A6"/>
    <w:rsid w:val="00D8320E"/>
    <w:rsid w:val="00D839AF"/>
    <w:rsid w:val="00D84CD2"/>
    <w:rsid w:val="00D85567"/>
    <w:rsid w:val="00D858EF"/>
    <w:rsid w:val="00D85D73"/>
    <w:rsid w:val="00D8645D"/>
    <w:rsid w:val="00D8679E"/>
    <w:rsid w:val="00D8760D"/>
    <w:rsid w:val="00D91E01"/>
    <w:rsid w:val="00D925EC"/>
    <w:rsid w:val="00D92805"/>
    <w:rsid w:val="00D93605"/>
    <w:rsid w:val="00D95DEC"/>
    <w:rsid w:val="00D95E1B"/>
    <w:rsid w:val="00D96C5B"/>
    <w:rsid w:val="00DA0016"/>
    <w:rsid w:val="00DA016E"/>
    <w:rsid w:val="00DA1BF6"/>
    <w:rsid w:val="00DA3AA6"/>
    <w:rsid w:val="00DA49E7"/>
    <w:rsid w:val="00DA51A2"/>
    <w:rsid w:val="00DA54EC"/>
    <w:rsid w:val="00DA6F13"/>
    <w:rsid w:val="00DA7DD6"/>
    <w:rsid w:val="00DB0010"/>
    <w:rsid w:val="00DB035C"/>
    <w:rsid w:val="00DB1283"/>
    <w:rsid w:val="00DB197C"/>
    <w:rsid w:val="00DB1C0E"/>
    <w:rsid w:val="00DB21C5"/>
    <w:rsid w:val="00DB3F2C"/>
    <w:rsid w:val="00DB531B"/>
    <w:rsid w:val="00DB646E"/>
    <w:rsid w:val="00DB7094"/>
    <w:rsid w:val="00DC03B0"/>
    <w:rsid w:val="00DC05BC"/>
    <w:rsid w:val="00DC0CD9"/>
    <w:rsid w:val="00DC3478"/>
    <w:rsid w:val="00DC46F7"/>
    <w:rsid w:val="00DC5414"/>
    <w:rsid w:val="00DC5EB9"/>
    <w:rsid w:val="00DC679C"/>
    <w:rsid w:val="00DC6E53"/>
    <w:rsid w:val="00DC6EAB"/>
    <w:rsid w:val="00DC7134"/>
    <w:rsid w:val="00DD09FC"/>
    <w:rsid w:val="00DD3706"/>
    <w:rsid w:val="00DD4550"/>
    <w:rsid w:val="00DD5CD7"/>
    <w:rsid w:val="00DD69FD"/>
    <w:rsid w:val="00DD72C8"/>
    <w:rsid w:val="00DE0D67"/>
    <w:rsid w:val="00DE0F34"/>
    <w:rsid w:val="00DE2926"/>
    <w:rsid w:val="00DE38CE"/>
    <w:rsid w:val="00DE45A8"/>
    <w:rsid w:val="00DE5C9D"/>
    <w:rsid w:val="00DE6652"/>
    <w:rsid w:val="00DF3065"/>
    <w:rsid w:val="00DF6012"/>
    <w:rsid w:val="00DF650E"/>
    <w:rsid w:val="00DF67F6"/>
    <w:rsid w:val="00DF6816"/>
    <w:rsid w:val="00DF6E70"/>
    <w:rsid w:val="00E01214"/>
    <w:rsid w:val="00E01FF8"/>
    <w:rsid w:val="00E0224F"/>
    <w:rsid w:val="00E0298F"/>
    <w:rsid w:val="00E02A2A"/>
    <w:rsid w:val="00E032B0"/>
    <w:rsid w:val="00E034E7"/>
    <w:rsid w:val="00E03AED"/>
    <w:rsid w:val="00E0552B"/>
    <w:rsid w:val="00E06688"/>
    <w:rsid w:val="00E07F75"/>
    <w:rsid w:val="00E11195"/>
    <w:rsid w:val="00E11833"/>
    <w:rsid w:val="00E12985"/>
    <w:rsid w:val="00E14181"/>
    <w:rsid w:val="00E15DA4"/>
    <w:rsid w:val="00E1751D"/>
    <w:rsid w:val="00E22058"/>
    <w:rsid w:val="00E22531"/>
    <w:rsid w:val="00E2571E"/>
    <w:rsid w:val="00E25CF9"/>
    <w:rsid w:val="00E26A46"/>
    <w:rsid w:val="00E30220"/>
    <w:rsid w:val="00E31269"/>
    <w:rsid w:val="00E32790"/>
    <w:rsid w:val="00E32FF3"/>
    <w:rsid w:val="00E3355A"/>
    <w:rsid w:val="00E33677"/>
    <w:rsid w:val="00E338A9"/>
    <w:rsid w:val="00E346A1"/>
    <w:rsid w:val="00E356E9"/>
    <w:rsid w:val="00E35759"/>
    <w:rsid w:val="00E36AC7"/>
    <w:rsid w:val="00E37A1F"/>
    <w:rsid w:val="00E400F9"/>
    <w:rsid w:val="00E41DC6"/>
    <w:rsid w:val="00E42A42"/>
    <w:rsid w:val="00E42B14"/>
    <w:rsid w:val="00E455AF"/>
    <w:rsid w:val="00E45923"/>
    <w:rsid w:val="00E47B0D"/>
    <w:rsid w:val="00E50A5A"/>
    <w:rsid w:val="00E50E08"/>
    <w:rsid w:val="00E51BD2"/>
    <w:rsid w:val="00E5216F"/>
    <w:rsid w:val="00E52D4A"/>
    <w:rsid w:val="00E53A2A"/>
    <w:rsid w:val="00E54A44"/>
    <w:rsid w:val="00E54A90"/>
    <w:rsid w:val="00E54CBA"/>
    <w:rsid w:val="00E5524C"/>
    <w:rsid w:val="00E563C9"/>
    <w:rsid w:val="00E570C0"/>
    <w:rsid w:val="00E57572"/>
    <w:rsid w:val="00E61E5F"/>
    <w:rsid w:val="00E629BB"/>
    <w:rsid w:val="00E62ADE"/>
    <w:rsid w:val="00E65D8E"/>
    <w:rsid w:val="00E65E33"/>
    <w:rsid w:val="00E6698E"/>
    <w:rsid w:val="00E669B0"/>
    <w:rsid w:val="00E67437"/>
    <w:rsid w:val="00E67446"/>
    <w:rsid w:val="00E6753E"/>
    <w:rsid w:val="00E678DE"/>
    <w:rsid w:val="00E67BD4"/>
    <w:rsid w:val="00E71392"/>
    <w:rsid w:val="00E71774"/>
    <w:rsid w:val="00E72466"/>
    <w:rsid w:val="00E72A22"/>
    <w:rsid w:val="00E75207"/>
    <w:rsid w:val="00E823A5"/>
    <w:rsid w:val="00E838AA"/>
    <w:rsid w:val="00E83DA0"/>
    <w:rsid w:val="00E86151"/>
    <w:rsid w:val="00E875ED"/>
    <w:rsid w:val="00E87D1C"/>
    <w:rsid w:val="00E87FD8"/>
    <w:rsid w:val="00E905B7"/>
    <w:rsid w:val="00E915A6"/>
    <w:rsid w:val="00E92CBF"/>
    <w:rsid w:val="00E937E6"/>
    <w:rsid w:val="00E93F8F"/>
    <w:rsid w:val="00E95265"/>
    <w:rsid w:val="00E96758"/>
    <w:rsid w:val="00E974FE"/>
    <w:rsid w:val="00E97B13"/>
    <w:rsid w:val="00EA0189"/>
    <w:rsid w:val="00EA06D7"/>
    <w:rsid w:val="00EA160B"/>
    <w:rsid w:val="00EA1755"/>
    <w:rsid w:val="00EA2D9E"/>
    <w:rsid w:val="00EA3022"/>
    <w:rsid w:val="00EA311C"/>
    <w:rsid w:val="00EA44EB"/>
    <w:rsid w:val="00EA510D"/>
    <w:rsid w:val="00EA717D"/>
    <w:rsid w:val="00EB1645"/>
    <w:rsid w:val="00EB1D19"/>
    <w:rsid w:val="00EB2590"/>
    <w:rsid w:val="00EB2B10"/>
    <w:rsid w:val="00EB34DC"/>
    <w:rsid w:val="00EB3B02"/>
    <w:rsid w:val="00EB5B00"/>
    <w:rsid w:val="00EB7718"/>
    <w:rsid w:val="00EC0771"/>
    <w:rsid w:val="00EC1A75"/>
    <w:rsid w:val="00EC4960"/>
    <w:rsid w:val="00EC6614"/>
    <w:rsid w:val="00EC7CAF"/>
    <w:rsid w:val="00EC7DF7"/>
    <w:rsid w:val="00ED1089"/>
    <w:rsid w:val="00ED1137"/>
    <w:rsid w:val="00ED13E3"/>
    <w:rsid w:val="00ED2945"/>
    <w:rsid w:val="00ED45E2"/>
    <w:rsid w:val="00ED557A"/>
    <w:rsid w:val="00ED6662"/>
    <w:rsid w:val="00ED7223"/>
    <w:rsid w:val="00EE00C5"/>
    <w:rsid w:val="00EE1361"/>
    <w:rsid w:val="00EE2A57"/>
    <w:rsid w:val="00EE2F48"/>
    <w:rsid w:val="00EE4CDC"/>
    <w:rsid w:val="00EE5250"/>
    <w:rsid w:val="00EE7915"/>
    <w:rsid w:val="00EE7FEB"/>
    <w:rsid w:val="00EF0716"/>
    <w:rsid w:val="00EF1708"/>
    <w:rsid w:val="00EF398C"/>
    <w:rsid w:val="00EF4886"/>
    <w:rsid w:val="00EF4981"/>
    <w:rsid w:val="00EF6796"/>
    <w:rsid w:val="00EF6E31"/>
    <w:rsid w:val="00EF6F26"/>
    <w:rsid w:val="00EF7DF1"/>
    <w:rsid w:val="00F001D3"/>
    <w:rsid w:val="00F00648"/>
    <w:rsid w:val="00F007E2"/>
    <w:rsid w:val="00F00A53"/>
    <w:rsid w:val="00F01E0C"/>
    <w:rsid w:val="00F02277"/>
    <w:rsid w:val="00F033B0"/>
    <w:rsid w:val="00F03CA0"/>
    <w:rsid w:val="00F04F6C"/>
    <w:rsid w:val="00F0522D"/>
    <w:rsid w:val="00F062EF"/>
    <w:rsid w:val="00F06325"/>
    <w:rsid w:val="00F06877"/>
    <w:rsid w:val="00F07053"/>
    <w:rsid w:val="00F077E3"/>
    <w:rsid w:val="00F13E46"/>
    <w:rsid w:val="00F15D3A"/>
    <w:rsid w:val="00F16BAB"/>
    <w:rsid w:val="00F20F84"/>
    <w:rsid w:val="00F22190"/>
    <w:rsid w:val="00F2274C"/>
    <w:rsid w:val="00F2284D"/>
    <w:rsid w:val="00F23CA9"/>
    <w:rsid w:val="00F24174"/>
    <w:rsid w:val="00F253D2"/>
    <w:rsid w:val="00F2661C"/>
    <w:rsid w:val="00F2778C"/>
    <w:rsid w:val="00F31F02"/>
    <w:rsid w:val="00F323AC"/>
    <w:rsid w:val="00F336E5"/>
    <w:rsid w:val="00F340E0"/>
    <w:rsid w:val="00F37F13"/>
    <w:rsid w:val="00F40242"/>
    <w:rsid w:val="00F40868"/>
    <w:rsid w:val="00F41906"/>
    <w:rsid w:val="00F41C30"/>
    <w:rsid w:val="00F42381"/>
    <w:rsid w:val="00F42637"/>
    <w:rsid w:val="00F45A1B"/>
    <w:rsid w:val="00F45E82"/>
    <w:rsid w:val="00F46B40"/>
    <w:rsid w:val="00F50563"/>
    <w:rsid w:val="00F50886"/>
    <w:rsid w:val="00F50A9F"/>
    <w:rsid w:val="00F52CB1"/>
    <w:rsid w:val="00F52F34"/>
    <w:rsid w:val="00F5367C"/>
    <w:rsid w:val="00F55552"/>
    <w:rsid w:val="00F55BCB"/>
    <w:rsid w:val="00F55E1B"/>
    <w:rsid w:val="00F63A6C"/>
    <w:rsid w:val="00F63DA3"/>
    <w:rsid w:val="00F650AB"/>
    <w:rsid w:val="00F65A25"/>
    <w:rsid w:val="00F6661F"/>
    <w:rsid w:val="00F669D4"/>
    <w:rsid w:val="00F67A42"/>
    <w:rsid w:val="00F70C50"/>
    <w:rsid w:val="00F70F3D"/>
    <w:rsid w:val="00F71BB0"/>
    <w:rsid w:val="00F72DED"/>
    <w:rsid w:val="00F7346E"/>
    <w:rsid w:val="00F74372"/>
    <w:rsid w:val="00F751DA"/>
    <w:rsid w:val="00F75321"/>
    <w:rsid w:val="00F7755C"/>
    <w:rsid w:val="00F8028A"/>
    <w:rsid w:val="00F803D5"/>
    <w:rsid w:val="00F834DF"/>
    <w:rsid w:val="00F83A61"/>
    <w:rsid w:val="00F8579D"/>
    <w:rsid w:val="00F87012"/>
    <w:rsid w:val="00F872A6"/>
    <w:rsid w:val="00F92510"/>
    <w:rsid w:val="00F92D4C"/>
    <w:rsid w:val="00F93878"/>
    <w:rsid w:val="00F95104"/>
    <w:rsid w:val="00F972E4"/>
    <w:rsid w:val="00F9780C"/>
    <w:rsid w:val="00FA213C"/>
    <w:rsid w:val="00FA4A2E"/>
    <w:rsid w:val="00FA608E"/>
    <w:rsid w:val="00FB15B0"/>
    <w:rsid w:val="00FB181A"/>
    <w:rsid w:val="00FB2931"/>
    <w:rsid w:val="00FB3BD6"/>
    <w:rsid w:val="00FB5544"/>
    <w:rsid w:val="00FB56B1"/>
    <w:rsid w:val="00FB69C6"/>
    <w:rsid w:val="00FB6C7E"/>
    <w:rsid w:val="00FC0C74"/>
    <w:rsid w:val="00FC23DF"/>
    <w:rsid w:val="00FC2829"/>
    <w:rsid w:val="00FC334A"/>
    <w:rsid w:val="00FC4F8E"/>
    <w:rsid w:val="00FC52EC"/>
    <w:rsid w:val="00FC5612"/>
    <w:rsid w:val="00FC60F8"/>
    <w:rsid w:val="00FC674B"/>
    <w:rsid w:val="00FC6A22"/>
    <w:rsid w:val="00FC71ED"/>
    <w:rsid w:val="00FC735C"/>
    <w:rsid w:val="00FC77D1"/>
    <w:rsid w:val="00FC7B2A"/>
    <w:rsid w:val="00FC7B95"/>
    <w:rsid w:val="00FD0087"/>
    <w:rsid w:val="00FD05BF"/>
    <w:rsid w:val="00FD5C18"/>
    <w:rsid w:val="00FD672A"/>
    <w:rsid w:val="00FD6956"/>
    <w:rsid w:val="00FD6C90"/>
    <w:rsid w:val="00FE2AE1"/>
    <w:rsid w:val="00FE590A"/>
    <w:rsid w:val="00FF2676"/>
    <w:rsid w:val="00FF358B"/>
    <w:rsid w:val="00FF3819"/>
    <w:rsid w:val="00FF4083"/>
    <w:rsid w:val="00FF4AA3"/>
    <w:rsid w:val="00FF4D58"/>
    <w:rsid w:val="00FF57FD"/>
    <w:rsid w:val="00FF5A7F"/>
    <w:rsid w:val="00FF6973"/>
    <w:rsid w:val="00FF729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HR33RHYHUWRF-507899316-19150</_dlc_DocId>
    <_dlc_DocIdUrl xmlns="ca125759-a0e7-4469-93e0-e34bba23bda5">
      <Url>https://qualcomm.sharepoint.com/teams/pentari/_layouts/15/DocIdRedir.aspx?ID=HR33RHYHUWRF-507899316-19150</Url>
      <Description>HR33RHYHUWRF-507899316-19150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2.xml><?xml version="1.0" encoding="utf-8"?>
<ds:datastoreItem xmlns:ds="http://schemas.openxmlformats.org/officeDocument/2006/customXml" ds:itemID="{E339CD20-E5FC-4727-ACFE-31DCBD17445F}">
  <ds:schemaRefs>
    <ds:schemaRef ds:uri="http://schemas.microsoft.com/sharepoint/events"/>
  </ds:schemaRefs>
</ds:datastoreItem>
</file>

<file path=customXml/itemProps3.xml><?xml version="1.0" encoding="utf-8"?>
<ds:datastoreItem xmlns:ds="http://schemas.openxmlformats.org/officeDocument/2006/customXml" ds:itemID="{BBFD4B9D-B4F7-4D32-A1F2-23642F5ABD4E}">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E8D2D921-B647-4CDC-8A2C-4DD93DA5F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42</cp:revision>
  <dcterms:created xsi:type="dcterms:W3CDTF">2021-11-05T22:53:00Z</dcterms:created>
  <dcterms:modified xsi:type="dcterms:W3CDTF">2021-11-06T02:47:00Z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43d9ba3b-b075-4975-8a49-cefc4a2b61ee</vt:lpwstr>
  </property>
</Properties>
</file>